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10773"/>
        </w:tabs>
        <w:topLinePunct/>
        <w:autoSpaceDE w:val="0"/>
        <w:autoSpaceDN w:val="0"/>
        <w:adjustRightInd w:val="0"/>
        <w:snapToGrid w:val="0"/>
        <w:jc w:val="left"/>
        <w:textAlignment w:val="center"/>
        <w:rPr>
          <w:rFonts w:eastAsia="黑体" w:cs="黑体"/>
          <w:color w:val="auto"/>
          <w:sz w:val="32"/>
          <w:szCs w:val="32"/>
          <w:highlight w:val="none"/>
        </w:rPr>
      </w:pPr>
      <w:bookmarkStart w:id="13" w:name="_GoBack"/>
      <w:r>
        <w:rPr>
          <w:rFonts w:hint="eastAsia" w:eastAsia="黑体" w:cs="黑体"/>
          <w:color w:val="auto"/>
          <w:sz w:val="32"/>
          <w:szCs w:val="32"/>
          <w:highlight w:val="none"/>
        </w:rPr>
        <w:t>附件5</w:t>
      </w:r>
    </w:p>
    <w:p>
      <w:pPr>
        <w:widowControl/>
        <w:adjustRightInd w:val="0"/>
        <w:snapToGrid w:val="0"/>
        <w:jc w:val="center"/>
        <w:outlineLvl w:val="2"/>
        <w:rPr>
          <w:rFonts w:eastAsia="方正小标宋简体" w:cs="Nimbus Roman"/>
          <w:color w:val="auto"/>
          <w:kern w:val="0"/>
          <w:sz w:val="32"/>
          <w:szCs w:val="32"/>
          <w:highlight w:val="none"/>
        </w:rPr>
      </w:pPr>
      <w:r>
        <w:rPr>
          <w:rFonts w:hint="eastAsia" w:eastAsia="方正小标宋简体" w:cs="Nimbus Roman"/>
          <w:color w:val="auto"/>
          <w:kern w:val="0"/>
          <w:sz w:val="32"/>
          <w:szCs w:val="32"/>
          <w:highlight w:val="none"/>
        </w:rPr>
        <w:t>各类别乙级资质主要检测项目与参数及必须依据的标准方法清单</w:t>
      </w:r>
    </w:p>
    <w:p>
      <w:pPr>
        <w:widowControl/>
        <w:adjustRightInd w:val="0"/>
        <w:snapToGrid w:val="0"/>
        <w:jc w:val="center"/>
        <w:outlineLvl w:val="2"/>
        <w:rPr>
          <w:rFonts w:eastAsia="方正小标宋简体" w:cs="Nimbus Roman"/>
          <w:color w:val="auto"/>
          <w:kern w:val="0"/>
          <w:sz w:val="32"/>
          <w:szCs w:val="32"/>
          <w:highlight w:val="none"/>
        </w:rPr>
      </w:pPr>
      <w:r>
        <w:rPr>
          <w:rFonts w:hint="eastAsia" w:eastAsia="方正小标宋简体" w:cs="Nimbus Roman"/>
          <w:color w:val="auto"/>
          <w:kern w:val="0"/>
          <w:sz w:val="32"/>
          <w:szCs w:val="32"/>
          <w:highlight w:val="none"/>
        </w:rPr>
        <w:t>一、岩土工程类27项</w:t>
      </w:r>
    </w:p>
    <w:tbl>
      <w:tblPr>
        <w:tblStyle w:val="42"/>
        <w:tblW w:w="9923" w:type="dxa"/>
        <w:jc w:val="center"/>
        <w:tblInd w:w="0" w:type="dxa"/>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
      <w:tblGrid>
        <w:gridCol w:w="576"/>
        <w:gridCol w:w="1274"/>
        <w:gridCol w:w="3681"/>
        <w:gridCol w:w="4392"/>
      </w:tblGrid>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400" w:hRule="atLeast"/>
          <w:tblHeader/>
          <w:jc w:val="center"/>
        </w:trPr>
        <w:tc>
          <w:tcPr>
            <w:tcW w:w="1850" w:type="dxa"/>
            <w:gridSpan w:val="2"/>
            <w:vAlign w:val="center"/>
          </w:tcPr>
          <w:p>
            <w:pPr>
              <w:widowControl/>
              <w:topLinePunct/>
              <w:adjustRightInd w:val="0"/>
              <w:snapToGrid w:val="0"/>
              <w:jc w:val="center"/>
              <w:textAlignment w:val="center"/>
              <w:outlineLvl w:val="2"/>
              <w:rPr>
                <w:rFonts w:hint="eastAsia" w:ascii="黑体" w:hAnsi="黑体" w:eastAsia="黑体" w:cs="黑体"/>
                <w:snapToGrid w:val="0"/>
                <w:color w:val="auto"/>
                <w:kern w:val="0"/>
                <w:szCs w:val="21"/>
                <w:highlight w:val="none"/>
                <w14:ligatures w14:val="all"/>
              </w:rPr>
            </w:pPr>
            <w:r>
              <w:rPr>
                <w:rFonts w:hint="eastAsia" w:ascii="黑体" w:hAnsi="黑体" w:eastAsia="黑体" w:cs="黑体"/>
                <w:snapToGrid w:val="0"/>
                <w:color w:val="auto"/>
                <w:kern w:val="0"/>
                <w:szCs w:val="21"/>
                <w:highlight w:val="none"/>
                <w14:ligatures w14:val="all"/>
              </w:rPr>
              <w:t>项目/参数</w:t>
            </w:r>
          </w:p>
        </w:tc>
        <w:tc>
          <w:tcPr>
            <w:tcW w:w="3681" w:type="dxa"/>
            <w:vMerge w:val="restart"/>
            <w:vAlign w:val="center"/>
          </w:tcPr>
          <w:p>
            <w:pPr>
              <w:widowControl/>
              <w:topLinePunct/>
              <w:adjustRightInd w:val="0"/>
              <w:snapToGrid w:val="0"/>
              <w:jc w:val="center"/>
              <w:textAlignment w:val="center"/>
              <w:outlineLvl w:val="2"/>
              <w:rPr>
                <w:rFonts w:hint="eastAsia" w:ascii="黑体" w:hAnsi="黑体" w:eastAsia="黑体" w:cs="黑体"/>
                <w:snapToGrid w:val="0"/>
                <w:color w:val="auto"/>
                <w:kern w:val="0"/>
                <w:szCs w:val="21"/>
                <w:highlight w:val="none"/>
                <w:lang w:eastAsia="zh-CN"/>
                <w14:ligatures w14:val="all"/>
              </w:rPr>
            </w:pPr>
            <w:r>
              <w:rPr>
                <w:rFonts w:hint="eastAsia" w:ascii="黑体" w:hAnsi="黑体" w:eastAsia="黑体" w:cs="黑体"/>
                <w:snapToGrid w:val="0"/>
                <w:color w:val="auto"/>
                <w:kern w:val="0"/>
                <w:szCs w:val="21"/>
                <w:highlight w:val="none"/>
                <w14:ligatures w14:val="all"/>
              </w:rPr>
              <w:t>必须依据的标准名称及编号</w:t>
            </w:r>
            <w:r>
              <w:rPr>
                <w:rFonts w:hint="eastAsia" w:ascii="黑体" w:hAnsi="黑体" w:eastAsia="黑体" w:cs="黑体"/>
                <w:snapToGrid w:val="0"/>
                <w:color w:val="auto"/>
                <w:kern w:val="0"/>
                <w:szCs w:val="21"/>
                <w:highlight w:val="none"/>
                <w:lang w:eastAsia="zh-CN"/>
                <w14:ligatures w14:val="all"/>
              </w:rPr>
              <w:t>（</w:t>
            </w:r>
            <w:r>
              <w:rPr>
                <w:rFonts w:hint="eastAsia" w:ascii="黑体" w:hAnsi="黑体" w:eastAsia="黑体" w:cs="黑体"/>
                <w:snapToGrid w:val="0"/>
                <w:color w:val="auto"/>
                <w:kern w:val="0"/>
                <w:szCs w:val="21"/>
                <w:highlight w:val="none"/>
                <w14:ligatures w14:val="all"/>
              </w:rPr>
              <w:t>含年号</w:t>
            </w:r>
            <w:r>
              <w:rPr>
                <w:rFonts w:hint="eastAsia" w:ascii="黑体" w:hAnsi="黑体" w:eastAsia="黑体" w:cs="黑体"/>
                <w:snapToGrid w:val="0"/>
                <w:color w:val="auto"/>
                <w:kern w:val="0"/>
                <w:szCs w:val="21"/>
                <w:highlight w:val="none"/>
                <w:lang w:eastAsia="zh-CN"/>
                <w14:ligatures w14:val="all"/>
              </w:rPr>
              <w:t>）</w:t>
            </w:r>
          </w:p>
        </w:tc>
        <w:tc>
          <w:tcPr>
            <w:tcW w:w="4392" w:type="dxa"/>
            <w:vMerge w:val="restart"/>
            <w:vAlign w:val="center"/>
          </w:tcPr>
          <w:p>
            <w:pPr>
              <w:widowControl/>
              <w:topLinePunct/>
              <w:adjustRightInd w:val="0"/>
              <w:snapToGrid w:val="0"/>
              <w:jc w:val="center"/>
              <w:textAlignment w:val="center"/>
              <w:outlineLvl w:val="2"/>
              <w:rPr>
                <w:rFonts w:hint="eastAsia" w:ascii="黑体" w:hAnsi="黑体" w:eastAsia="黑体" w:cs="黑体"/>
                <w:snapToGrid w:val="0"/>
                <w:color w:val="auto"/>
                <w:kern w:val="0"/>
                <w:szCs w:val="21"/>
                <w:highlight w:val="none"/>
                <w14:ligatures w14:val="all"/>
              </w:rPr>
            </w:pPr>
            <w:r>
              <w:rPr>
                <w:rFonts w:hint="eastAsia" w:ascii="黑体" w:hAnsi="黑体" w:eastAsia="黑体" w:cs="黑体"/>
                <w:snapToGrid w:val="0"/>
                <w:color w:val="auto"/>
                <w:kern w:val="0"/>
                <w:szCs w:val="21"/>
                <w:highlight w:val="none"/>
                <w14:ligatures w14:val="all"/>
              </w:rPr>
              <w:t>备注</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400" w:hRule="atLeast"/>
          <w:tblHeader/>
          <w:jc w:val="center"/>
        </w:trPr>
        <w:tc>
          <w:tcPr>
            <w:tcW w:w="576" w:type="dxa"/>
            <w:vAlign w:val="center"/>
          </w:tcPr>
          <w:p>
            <w:pPr>
              <w:widowControl/>
              <w:topLinePunct/>
              <w:adjustRightInd w:val="0"/>
              <w:snapToGrid w:val="0"/>
              <w:jc w:val="center"/>
              <w:textAlignment w:val="center"/>
              <w:outlineLvl w:val="2"/>
              <w:rPr>
                <w:rFonts w:hint="eastAsia" w:ascii="黑体" w:hAnsi="黑体" w:eastAsia="黑体" w:cs="黑体"/>
                <w:snapToGrid w:val="0"/>
                <w:color w:val="auto"/>
                <w:kern w:val="0"/>
                <w:szCs w:val="21"/>
                <w:highlight w:val="none"/>
                <w14:ligatures w14:val="all"/>
              </w:rPr>
            </w:pPr>
            <w:r>
              <w:rPr>
                <w:rFonts w:hint="eastAsia" w:ascii="黑体" w:hAnsi="黑体" w:eastAsia="黑体" w:cs="黑体"/>
                <w:snapToGrid w:val="0"/>
                <w:color w:val="auto"/>
                <w:kern w:val="0"/>
                <w:szCs w:val="21"/>
                <w:highlight w:val="none"/>
                <w14:ligatures w14:val="all"/>
              </w:rPr>
              <w:t>序号</w:t>
            </w:r>
          </w:p>
        </w:tc>
        <w:tc>
          <w:tcPr>
            <w:tcW w:w="1274" w:type="dxa"/>
            <w:vAlign w:val="center"/>
          </w:tcPr>
          <w:p>
            <w:pPr>
              <w:widowControl/>
              <w:topLinePunct/>
              <w:adjustRightInd w:val="0"/>
              <w:snapToGrid w:val="0"/>
              <w:jc w:val="center"/>
              <w:textAlignment w:val="center"/>
              <w:outlineLvl w:val="2"/>
              <w:rPr>
                <w:rFonts w:hint="eastAsia" w:ascii="黑体" w:hAnsi="黑体" w:eastAsia="黑体" w:cs="黑体"/>
                <w:snapToGrid w:val="0"/>
                <w:color w:val="auto"/>
                <w:kern w:val="0"/>
                <w:szCs w:val="21"/>
                <w:highlight w:val="none"/>
                <w14:ligatures w14:val="all"/>
              </w:rPr>
            </w:pPr>
            <w:r>
              <w:rPr>
                <w:rFonts w:hint="eastAsia" w:ascii="黑体" w:hAnsi="黑体" w:eastAsia="黑体" w:cs="黑体"/>
                <w:snapToGrid w:val="0"/>
                <w:color w:val="auto"/>
                <w:kern w:val="0"/>
                <w:szCs w:val="21"/>
                <w:highlight w:val="none"/>
                <w14:ligatures w14:val="all"/>
              </w:rPr>
              <w:t>名称</w:t>
            </w:r>
          </w:p>
        </w:tc>
        <w:tc>
          <w:tcPr>
            <w:tcW w:w="3681" w:type="dxa"/>
            <w:vMerge w:val="continue"/>
            <w:vAlign w:val="center"/>
          </w:tcPr>
          <w:p>
            <w:pPr>
              <w:widowControl/>
              <w:topLinePunct/>
              <w:adjustRightInd w:val="0"/>
              <w:snapToGrid w:val="0"/>
              <w:jc w:val="left"/>
              <w:textAlignment w:val="center"/>
              <w:outlineLvl w:val="2"/>
              <w:rPr>
                <w:rFonts w:hint="eastAsia" w:ascii="黑体" w:hAnsi="黑体" w:eastAsia="黑体" w:cs="黑体"/>
                <w:snapToGrid w:val="0"/>
                <w:color w:val="auto"/>
                <w:kern w:val="0"/>
                <w:szCs w:val="21"/>
                <w:highlight w:val="none"/>
                <w14:ligatures w14:val="all"/>
              </w:rPr>
            </w:pPr>
          </w:p>
        </w:tc>
        <w:tc>
          <w:tcPr>
            <w:tcW w:w="4392" w:type="dxa"/>
            <w:vMerge w:val="continue"/>
            <w:vAlign w:val="center"/>
          </w:tcPr>
          <w:p>
            <w:pPr>
              <w:widowControl/>
              <w:topLinePunct/>
              <w:adjustRightInd w:val="0"/>
              <w:snapToGrid w:val="0"/>
              <w:jc w:val="left"/>
              <w:textAlignment w:val="center"/>
              <w:outlineLvl w:val="2"/>
              <w:rPr>
                <w:rFonts w:hint="eastAsia" w:ascii="黑体" w:hAnsi="黑体" w:eastAsia="黑体" w:cs="黑体"/>
                <w:snapToGrid w:val="0"/>
                <w:color w:val="auto"/>
                <w:kern w:val="0"/>
                <w:szCs w:val="21"/>
                <w:highlight w:val="none"/>
                <w14:ligatures w14:val="all"/>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400" w:hRule="atLeast"/>
          <w:jc w:val="center"/>
        </w:trPr>
        <w:tc>
          <w:tcPr>
            <w:tcW w:w="9923" w:type="dxa"/>
            <w:gridSpan w:val="4"/>
            <w:vAlign w:val="center"/>
          </w:tcPr>
          <w:p>
            <w:pPr>
              <w:widowControl/>
              <w:topLinePunct/>
              <w:adjustRightInd w:val="0"/>
              <w:snapToGrid w:val="0"/>
              <w:jc w:val="left"/>
              <w:textAlignment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（一）土工指标检测</w:t>
            </w:r>
            <w:r>
              <w:rPr>
                <w:rFonts w:hint="eastAsia" w:cs="Nimbus Roman"/>
                <w:snapToGrid w:val="0"/>
                <w:color w:val="auto"/>
                <w:kern w:val="0"/>
                <w:szCs w:val="21"/>
                <w:highlight w:val="none"/>
                <w14:ligatures w14:val="all"/>
              </w:rPr>
              <w:t>12项</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425" w:hRule="atLeast"/>
          <w:jc w:val="center"/>
        </w:trPr>
        <w:tc>
          <w:tcPr>
            <w:tcW w:w="576" w:type="dxa"/>
            <w:vAlign w:val="center"/>
          </w:tcPr>
          <w:p>
            <w:pPr>
              <w:widowControl/>
              <w:topLinePunct/>
              <w:adjustRightInd w:val="0"/>
              <w:snapToGrid w:val="0"/>
              <w:jc w:val="center"/>
              <w:textAlignment w:val="center"/>
              <w:outlineLvl w:val="2"/>
              <w:rPr>
                <w:rFonts w:cs="Nimbus Roman"/>
                <w:snapToGrid w:val="0"/>
                <w:color w:val="auto"/>
                <w:kern w:val="0"/>
                <w:szCs w:val="21"/>
                <w:highlight w:val="none"/>
                <w14:ligatures w14:val="all"/>
              </w:rPr>
            </w:pPr>
            <w:r>
              <w:rPr>
                <w:rFonts w:hint="eastAsia" w:cs="Nimbus Roman"/>
                <w:snapToGrid w:val="0"/>
                <w:color w:val="auto"/>
                <w:kern w:val="0"/>
                <w:szCs w:val="21"/>
                <w:highlight w:val="none"/>
                <w14:ligatures w14:val="all"/>
              </w:rPr>
              <w:t>1</w:t>
            </w:r>
          </w:p>
        </w:tc>
        <w:tc>
          <w:tcPr>
            <w:tcW w:w="1274" w:type="dxa"/>
            <w:vAlign w:val="center"/>
          </w:tcPr>
          <w:p>
            <w:pPr>
              <w:topLinePunct/>
              <w:adjustRightInd w:val="0"/>
              <w:snapToGrid w:val="0"/>
              <w:jc w:val="center"/>
              <w:textAlignment w:val="center"/>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含水率</w:t>
            </w:r>
          </w:p>
        </w:tc>
        <w:tc>
          <w:tcPr>
            <w:tcW w:w="3681" w:type="dxa"/>
            <w:vAlign w:val="center"/>
          </w:tcPr>
          <w:p>
            <w:pPr>
              <w:topLinePunct/>
              <w:adjustRightInd w:val="0"/>
              <w:snapToGrid w:val="0"/>
              <w:ind w:leftChars="-11" w:hanging="23" w:hangingChars="11"/>
              <w:textAlignment w:val="center"/>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土工试验方法标准 GB/T 50123</w:t>
            </w:r>
            <w:r>
              <w:rPr>
                <w:snapToGrid w:val="0"/>
                <w:color w:val="auto"/>
                <w:kern w:val="0"/>
                <w:highlight w:val="none"/>
                <w14:ligatures w14:val="all"/>
              </w:rPr>
              <w:t>—</w:t>
            </w:r>
            <w:r>
              <w:rPr>
                <w:rFonts w:cs="Nimbus Roman"/>
                <w:snapToGrid w:val="0"/>
                <w:color w:val="auto"/>
                <w:kern w:val="0"/>
                <w:szCs w:val="21"/>
                <w:highlight w:val="none"/>
                <w14:ligatures w14:val="all"/>
              </w:rPr>
              <w:t>2019</w:t>
            </w:r>
          </w:p>
        </w:tc>
        <w:tc>
          <w:tcPr>
            <w:tcW w:w="4392" w:type="dxa"/>
            <w:vAlign w:val="center"/>
          </w:tcPr>
          <w:p>
            <w:pPr>
              <w:topLinePunct/>
              <w:adjustRightInd w:val="0"/>
              <w:snapToGrid w:val="0"/>
              <w:textAlignment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烘干法、酒精燃烧法为必选方法</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425" w:hRule="atLeast"/>
          <w:jc w:val="center"/>
        </w:trPr>
        <w:tc>
          <w:tcPr>
            <w:tcW w:w="576" w:type="dxa"/>
            <w:vAlign w:val="center"/>
          </w:tcPr>
          <w:p>
            <w:pPr>
              <w:widowControl/>
              <w:topLinePunct/>
              <w:adjustRightInd w:val="0"/>
              <w:snapToGrid w:val="0"/>
              <w:jc w:val="center"/>
              <w:textAlignment w:val="center"/>
              <w:outlineLvl w:val="2"/>
              <w:rPr>
                <w:rFonts w:cs="Nimbus Roman"/>
                <w:snapToGrid w:val="0"/>
                <w:color w:val="auto"/>
                <w:kern w:val="0"/>
                <w:szCs w:val="21"/>
                <w:highlight w:val="none"/>
                <w14:ligatures w14:val="all"/>
              </w:rPr>
            </w:pPr>
            <w:r>
              <w:rPr>
                <w:rFonts w:hint="eastAsia" w:cs="Nimbus Roman"/>
                <w:snapToGrid w:val="0"/>
                <w:color w:val="auto"/>
                <w:kern w:val="0"/>
                <w:szCs w:val="21"/>
                <w:highlight w:val="none"/>
                <w14:ligatures w14:val="all"/>
              </w:rPr>
              <w:t>2</w:t>
            </w:r>
          </w:p>
        </w:tc>
        <w:tc>
          <w:tcPr>
            <w:tcW w:w="1274" w:type="dxa"/>
            <w:vAlign w:val="center"/>
          </w:tcPr>
          <w:p>
            <w:pPr>
              <w:widowControl/>
              <w:topLinePunct/>
              <w:adjustRightInd w:val="0"/>
              <w:snapToGrid w:val="0"/>
              <w:jc w:val="center"/>
              <w:textAlignment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比重</w:t>
            </w:r>
          </w:p>
        </w:tc>
        <w:tc>
          <w:tcPr>
            <w:tcW w:w="3681" w:type="dxa"/>
            <w:vAlign w:val="center"/>
          </w:tcPr>
          <w:p>
            <w:pPr>
              <w:widowControl/>
              <w:topLinePunct/>
              <w:adjustRightInd w:val="0"/>
              <w:snapToGrid w:val="0"/>
              <w:ind w:leftChars="-11" w:hanging="23" w:hangingChars="11"/>
              <w:textAlignment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土工试验方法标准 GB/T 50123</w:t>
            </w:r>
            <w:r>
              <w:rPr>
                <w:rFonts w:cs="Nimbus Roman"/>
                <w:snapToGrid w:val="0"/>
                <w:color w:val="auto"/>
                <w:kern w:val="0"/>
                <w:szCs w:val="21"/>
                <w:highlight w:val="none"/>
                <w:lang w:val="en"/>
                <w14:ligatures w14:val="all"/>
              </w:rPr>
              <w:t>—</w:t>
            </w:r>
            <w:r>
              <w:rPr>
                <w:rFonts w:cs="Nimbus Roman"/>
                <w:snapToGrid w:val="0"/>
                <w:color w:val="auto"/>
                <w:kern w:val="0"/>
                <w:szCs w:val="21"/>
                <w:highlight w:val="none"/>
                <w14:ligatures w14:val="all"/>
              </w:rPr>
              <w:t>2019</w:t>
            </w:r>
          </w:p>
        </w:tc>
        <w:tc>
          <w:tcPr>
            <w:tcW w:w="4392" w:type="dxa"/>
            <w:vAlign w:val="center"/>
          </w:tcPr>
          <w:p>
            <w:pPr>
              <w:topLinePunct/>
              <w:adjustRightInd w:val="0"/>
              <w:snapToGrid w:val="0"/>
              <w:textAlignment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比重瓶法、浮称法、虹吸筒法为必选方法</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425" w:hRule="atLeast"/>
          <w:jc w:val="center"/>
        </w:trPr>
        <w:tc>
          <w:tcPr>
            <w:tcW w:w="576" w:type="dxa"/>
            <w:vAlign w:val="center"/>
          </w:tcPr>
          <w:p>
            <w:pPr>
              <w:widowControl/>
              <w:topLinePunct/>
              <w:adjustRightInd w:val="0"/>
              <w:snapToGrid w:val="0"/>
              <w:jc w:val="center"/>
              <w:textAlignment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3</w:t>
            </w:r>
          </w:p>
        </w:tc>
        <w:tc>
          <w:tcPr>
            <w:tcW w:w="1274" w:type="dxa"/>
            <w:vAlign w:val="center"/>
          </w:tcPr>
          <w:p>
            <w:pPr>
              <w:widowControl/>
              <w:topLinePunct/>
              <w:adjustRightInd w:val="0"/>
              <w:snapToGrid w:val="0"/>
              <w:jc w:val="center"/>
              <w:textAlignment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密度</w:t>
            </w:r>
          </w:p>
        </w:tc>
        <w:tc>
          <w:tcPr>
            <w:tcW w:w="3681" w:type="dxa"/>
            <w:vAlign w:val="center"/>
          </w:tcPr>
          <w:p>
            <w:pPr>
              <w:widowControl/>
              <w:topLinePunct/>
              <w:adjustRightInd w:val="0"/>
              <w:snapToGrid w:val="0"/>
              <w:ind w:leftChars="-11" w:hanging="23" w:hangingChars="11"/>
              <w:textAlignment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土工试验方法标准 GB/T 50123</w:t>
            </w:r>
            <w:r>
              <w:rPr>
                <w:rFonts w:cs="Nimbus Roman"/>
                <w:snapToGrid w:val="0"/>
                <w:color w:val="auto"/>
                <w:kern w:val="0"/>
                <w:szCs w:val="21"/>
                <w:highlight w:val="none"/>
                <w:lang w:val="en"/>
                <w14:ligatures w14:val="all"/>
              </w:rPr>
              <w:t>—</w:t>
            </w:r>
            <w:r>
              <w:rPr>
                <w:rFonts w:cs="Nimbus Roman"/>
                <w:snapToGrid w:val="0"/>
                <w:color w:val="auto"/>
                <w:kern w:val="0"/>
                <w:szCs w:val="21"/>
                <w:highlight w:val="none"/>
                <w14:ligatures w14:val="all"/>
              </w:rPr>
              <w:t>2019</w:t>
            </w:r>
          </w:p>
        </w:tc>
        <w:tc>
          <w:tcPr>
            <w:tcW w:w="4392" w:type="dxa"/>
            <w:vAlign w:val="center"/>
          </w:tcPr>
          <w:p>
            <w:pPr>
              <w:topLinePunct/>
              <w:adjustRightInd w:val="0"/>
              <w:snapToGrid w:val="0"/>
              <w:textAlignment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环刀法、蜡封法为必选方法</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425" w:hRule="atLeast"/>
          <w:jc w:val="center"/>
        </w:trPr>
        <w:tc>
          <w:tcPr>
            <w:tcW w:w="576" w:type="dxa"/>
            <w:vAlign w:val="center"/>
          </w:tcPr>
          <w:p>
            <w:pPr>
              <w:widowControl/>
              <w:topLinePunct/>
              <w:adjustRightInd w:val="0"/>
              <w:snapToGrid w:val="0"/>
              <w:jc w:val="center"/>
              <w:textAlignment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4</w:t>
            </w:r>
          </w:p>
        </w:tc>
        <w:tc>
          <w:tcPr>
            <w:tcW w:w="1274" w:type="dxa"/>
            <w:vAlign w:val="center"/>
          </w:tcPr>
          <w:p>
            <w:pPr>
              <w:widowControl/>
              <w:topLinePunct/>
              <w:adjustRightInd w:val="0"/>
              <w:snapToGrid w:val="0"/>
              <w:jc w:val="center"/>
              <w:textAlignment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颗粒级配</w:t>
            </w:r>
          </w:p>
          <w:p>
            <w:pPr>
              <w:widowControl/>
              <w:topLinePunct/>
              <w:adjustRightInd w:val="0"/>
              <w:snapToGrid w:val="0"/>
              <w:jc w:val="center"/>
              <w:textAlignment w:val="center"/>
              <w:outlineLvl w:val="2"/>
              <w:rPr>
                <w:rFonts w:hint="eastAsia" w:eastAsia="宋体" w:cs="Nimbus Roman"/>
                <w:snapToGrid w:val="0"/>
                <w:color w:val="auto"/>
                <w:kern w:val="0"/>
                <w:szCs w:val="21"/>
                <w:highlight w:val="none"/>
                <w:lang w:val="en" w:eastAsia="zh-CN"/>
                <w14:ligatures w14:val="all"/>
              </w:rPr>
            </w:pPr>
            <w:r>
              <w:rPr>
                <w:rFonts w:hint="eastAsia" w:cs="Nimbus Roman"/>
                <w:snapToGrid w:val="0"/>
                <w:color w:val="auto"/>
                <w:kern w:val="0"/>
                <w:szCs w:val="21"/>
                <w:highlight w:val="none"/>
                <w:lang w:val="en" w:eastAsia="zh-CN"/>
                <w14:ligatures w14:val="all"/>
              </w:rPr>
              <w:t>（</w:t>
            </w:r>
            <w:r>
              <w:rPr>
                <w:rFonts w:cs="Nimbus Roman"/>
                <w:snapToGrid w:val="0"/>
                <w:color w:val="auto"/>
                <w:kern w:val="0"/>
                <w:szCs w:val="21"/>
                <w:highlight w:val="none"/>
                <w14:ligatures w14:val="all"/>
              </w:rPr>
              <w:t>颗粒分析</w:t>
            </w:r>
            <w:r>
              <w:rPr>
                <w:rFonts w:hint="eastAsia" w:cs="Nimbus Roman"/>
                <w:snapToGrid w:val="0"/>
                <w:color w:val="auto"/>
                <w:kern w:val="0"/>
                <w:szCs w:val="21"/>
                <w:highlight w:val="none"/>
                <w:lang w:val="en" w:eastAsia="zh-CN"/>
                <w14:ligatures w14:val="all"/>
              </w:rPr>
              <w:t>）</w:t>
            </w:r>
          </w:p>
        </w:tc>
        <w:tc>
          <w:tcPr>
            <w:tcW w:w="3681" w:type="dxa"/>
            <w:vAlign w:val="center"/>
          </w:tcPr>
          <w:p>
            <w:pPr>
              <w:widowControl/>
              <w:topLinePunct/>
              <w:adjustRightInd w:val="0"/>
              <w:snapToGrid w:val="0"/>
              <w:textAlignment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土工试验方法标准 GB/T 50123</w:t>
            </w:r>
            <w:r>
              <w:rPr>
                <w:rFonts w:cs="Nimbus Roman"/>
                <w:snapToGrid w:val="0"/>
                <w:color w:val="auto"/>
                <w:kern w:val="0"/>
                <w:szCs w:val="21"/>
                <w:highlight w:val="none"/>
                <w:lang w:val="en"/>
                <w14:ligatures w14:val="all"/>
              </w:rPr>
              <w:t>—</w:t>
            </w:r>
            <w:r>
              <w:rPr>
                <w:rFonts w:cs="Nimbus Roman"/>
                <w:snapToGrid w:val="0"/>
                <w:color w:val="auto"/>
                <w:kern w:val="0"/>
                <w:szCs w:val="21"/>
                <w:highlight w:val="none"/>
                <w14:ligatures w14:val="all"/>
              </w:rPr>
              <w:t>2019</w:t>
            </w:r>
          </w:p>
        </w:tc>
        <w:tc>
          <w:tcPr>
            <w:tcW w:w="4392" w:type="dxa"/>
            <w:vAlign w:val="center"/>
          </w:tcPr>
          <w:p>
            <w:pPr>
              <w:topLinePunct/>
              <w:adjustRightInd w:val="0"/>
              <w:snapToGrid w:val="0"/>
              <w:textAlignment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筛析法、密度计法为必选方法</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400" w:hRule="atLeast"/>
          <w:jc w:val="center"/>
        </w:trPr>
        <w:tc>
          <w:tcPr>
            <w:tcW w:w="576" w:type="dxa"/>
            <w:vAlign w:val="center"/>
          </w:tcPr>
          <w:p>
            <w:pPr>
              <w:widowControl/>
              <w:topLinePunct/>
              <w:adjustRightInd w:val="0"/>
              <w:snapToGrid w:val="0"/>
              <w:jc w:val="center"/>
              <w:textAlignment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5</w:t>
            </w:r>
          </w:p>
        </w:tc>
        <w:tc>
          <w:tcPr>
            <w:tcW w:w="1274" w:type="dxa"/>
            <w:vAlign w:val="center"/>
          </w:tcPr>
          <w:p>
            <w:pPr>
              <w:widowControl/>
              <w:topLinePunct/>
              <w:adjustRightInd w:val="0"/>
              <w:snapToGrid w:val="0"/>
              <w:jc w:val="center"/>
              <w:textAlignment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相对密度</w:t>
            </w:r>
          </w:p>
        </w:tc>
        <w:tc>
          <w:tcPr>
            <w:tcW w:w="3681" w:type="dxa"/>
            <w:vAlign w:val="center"/>
          </w:tcPr>
          <w:p>
            <w:pPr>
              <w:widowControl/>
              <w:topLinePunct/>
              <w:adjustRightInd w:val="0"/>
              <w:snapToGrid w:val="0"/>
              <w:textAlignment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土工试验方法标准 GB/T 50123</w:t>
            </w:r>
            <w:r>
              <w:rPr>
                <w:rFonts w:cs="Nimbus Roman"/>
                <w:snapToGrid w:val="0"/>
                <w:color w:val="auto"/>
                <w:kern w:val="0"/>
                <w:szCs w:val="21"/>
                <w:highlight w:val="none"/>
                <w:lang w:val="en"/>
                <w14:ligatures w14:val="all"/>
              </w:rPr>
              <w:t>—</w:t>
            </w:r>
            <w:r>
              <w:rPr>
                <w:rFonts w:cs="Nimbus Roman"/>
                <w:snapToGrid w:val="0"/>
                <w:color w:val="auto"/>
                <w:kern w:val="0"/>
                <w:szCs w:val="21"/>
                <w:highlight w:val="none"/>
                <w14:ligatures w14:val="all"/>
              </w:rPr>
              <w:t>2019</w:t>
            </w:r>
          </w:p>
        </w:tc>
        <w:tc>
          <w:tcPr>
            <w:tcW w:w="4392" w:type="dxa"/>
            <w:vAlign w:val="center"/>
          </w:tcPr>
          <w:p>
            <w:pPr>
              <w:topLinePunct/>
              <w:adjustRightInd w:val="0"/>
              <w:snapToGrid w:val="0"/>
              <w:textAlignment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漏斗法和量筒法（最小干密度试验）、振动锤击法（最大干密度试验）、表面振动法（粗颗粒土的相对密度试验）为必选方法</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425" w:hRule="atLeast"/>
          <w:jc w:val="center"/>
        </w:trPr>
        <w:tc>
          <w:tcPr>
            <w:tcW w:w="576" w:type="dxa"/>
            <w:vAlign w:val="center"/>
          </w:tcPr>
          <w:p>
            <w:pPr>
              <w:widowControl/>
              <w:topLinePunct/>
              <w:adjustRightInd w:val="0"/>
              <w:snapToGrid w:val="0"/>
              <w:jc w:val="center"/>
              <w:textAlignment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6</w:t>
            </w:r>
          </w:p>
        </w:tc>
        <w:tc>
          <w:tcPr>
            <w:tcW w:w="1274" w:type="dxa"/>
            <w:vAlign w:val="center"/>
          </w:tcPr>
          <w:p>
            <w:pPr>
              <w:widowControl/>
              <w:topLinePunct/>
              <w:adjustRightInd w:val="0"/>
              <w:snapToGrid w:val="0"/>
              <w:jc w:val="center"/>
              <w:textAlignment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最大干密度</w:t>
            </w:r>
          </w:p>
        </w:tc>
        <w:tc>
          <w:tcPr>
            <w:tcW w:w="3681" w:type="dxa"/>
            <w:vAlign w:val="center"/>
          </w:tcPr>
          <w:p>
            <w:pPr>
              <w:widowControl/>
              <w:topLinePunct/>
              <w:adjustRightInd w:val="0"/>
              <w:snapToGrid w:val="0"/>
              <w:textAlignment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土工试验方法标准 GB/T 50123</w:t>
            </w:r>
            <w:r>
              <w:rPr>
                <w:rFonts w:cs="Nimbus Roman"/>
                <w:snapToGrid w:val="0"/>
                <w:color w:val="auto"/>
                <w:kern w:val="0"/>
                <w:szCs w:val="21"/>
                <w:highlight w:val="none"/>
                <w:lang w:val="en"/>
                <w14:ligatures w14:val="all"/>
              </w:rPr>
              <w:t>—</w:t>
            </w:r>
            <w:r>
              <w:rPr>
                <w:rFonts w:cs="Nimbus Roman"/>
                <w:snapToGrid w:val="0"/>
                <w:color w:val="auto"/>
                <w:kern w:val="0"/>
                <w:szCs w:val="21"/>
                <w:highlight w:val="none"/>
                <w14:ligatures w14:val="all"/>
              </w:rPr>
              <w:t>2019</w:t>
            </w:r>
          </w:p>
        </w:tc>
        <w:tc>
          <w:tcPr>
            <w:tcW w:w="4392" w:type="dxa"/>
            <w:vAlign w:val="center"/>
          </w:tcPr>
          <w:p>
            <w:pPr>
              <w:widowControl/>
              <w:topLinePunct/>
              <w:adjustRightInd w:val="0"/>
              <w:snapToGrid w:val="0"/>
              <w:textAlignment w:val="center"/>
              <w:outlineLvl w:val="2"/>
              <w:rPr>
                <w:rFonts w:cs="Nimbus Roman"/>
                <w:snapToGrid w:val="0"/>
                <w:color w:val="auto"/>
                <w:kern w:val="0"/>
                <w:szCs w:val="21"/>
                <w:highlight w:val="none"/>
                <w14:ligatures w14:val="all"/>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425" w:hRule="atLeast"/>
          <w:jc w:val="center"/>
        </w:trPr>
        <w:tc>
          <w:tcPr>
            <w:tcW w:w="576" w:type="dxa"/>
            <w:vAlign w:val="center"/>
          </w:tcPr>
          <w:p>
            <w:pPr>
              <w:widowControl/>
              <w:topLinePunct/>
              <w:adjustRightInd w:val="0"/>
              <w:snapToGrid w:val="0"/>
              <w:jc w:val="center"/>
              <w:textAlignment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7</w:t>
            </w:r>
          </w:p>
        </w:tc>
        <w:tc>
          <w:tcPr>
            <w:tcW w:w="1274" w:type="dxa"/>
            <w:vAlign w:val="center"/>
          </w:tcPr>
          <w:p>
            <w:pPr>
              <w:widowControl/>
              <w:topLinePunct/>
              <w:adjustRightInd w:val="0"/>
              <w:snapToGrid w:val="0"/>
              <w:jc w:val="center"/>
              <w:textAlignment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最优含水率</w:t>
            </w:r>
          </w:p>
        </w:tc>
        <w:tc>
          <w:tcPr>
            <w:tcW w:w="3681" w:type="dxa"/>
            <w:vAlign w:val="center"/>
          </w:tcPr>
          <w:p>
            <w:pPr>
              <w:widowControl/>
              <w:topLinePunct/>
              <w:adjustRightInd w:val="0"/>
              <w:snapToGrid w:val="0"/>
              <w:textAlignment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土工试验方法标准 GB/T 50123</w:t>
            </w:r>
            <w:r>
              <w:rPr>
                <w:rFonts w:cs="Nimbus Roman"/>
                <w:snapToGrid w:val="0"/>
                <w:color w:val="auto"/>
                <w:kern w:val="0"/>
                <w:szCs w:val="21"/>
                <w:highlight w:val="none"/>
                <w:lang w:val="en"/>
                <w14:ligatures w14:val="all"/>
              </w:rPr>
              <w:t>—</w:t>
            </w:r>
            <w:r>
              <w:rPr>
                <w:rFonts w:cs="Nimbus Roman"/>
                <w:snapToGrid w:val="0"/>
                <w:color w:val="auto"/>
                <w:kern w:val="0"/>
                <w:szCs w:val="21"/>
                <w:highlight w:val="none"/>
                <w14:ligatures w14:val="all"/>
              </w:rPr>
              <w:t>2019</w:t>
            </w:r>
          </w:p>
        </w:tc>
        <w:tc>
          <w:tcPr>
            <w:tcW w:w="4392" w:type="dxa"/>
            <w:vAlign w:val="center"/>
          </w:tcPr>
          <w:p>
            <w:pPr>
              <w:widowControl/>
              <w:topLinePunct/>
              <w:adjustRightInd w:val="0"/>
              <w:snapToGrid w:val="0"/>
              <w:textAlignment w:val="center"/>
              <w:outlineLvl w:val="2"/>
              <w:rPr>
                <w:rFonts w:cs="Nimbus Roman"/>
                <w:snapToGrid w:val="0"/>
                <w:color w:val="auto"/>
                <w:kern w:val="0"/>
                <w:szCs w:val="21"/>
                <w:highlight w:val="none"/>
                <w14:ligatures w14:val="all"/>
              </w:rPr>
            </w:pPr>
          </w:p>
        </w:tc>
      </w:tr>
      <w:tr>
        <w:tblPrEx>
          <w:tblLayout w:type="fixed"/>
          <w:tblCellMar>
            <w:top w:w="28" w:type="dxa"/>
            <w:left w:w="28" w:type="dxa"/>
            <w:bottom w:w="28" w:type="dxa"/>
            <w:right w:w="28" w:type="dxa"/>
          </w:tblCellMar>
        </w:tblPrEx>
        <w:trPr>
          <w:trHeight w:val="425" w:hRule="atLeast"/>
          <w:jc w:val="center"/>
        </w:trPr>
        <w:tc>
          <w:tcPr>
            <w:tcW w:w="576" w:type="dxa"/>
            <w:vAlign w:val="center"/>
          </w:tcPr>
          <w:p>
            <w:pPr>
              <w:widowControl/>
              <w:topLinePunct/>
              <w:adjustRightInd w:val="0"/>
              <w:snapToGrid w:val="0"/>
              <w:jc w:val="center"/>
              <w:textAlignment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8</w:t>
            </w:r>
          </w:p>
        </w:tc>
        <w:tc>
          <w:tcPr>
            <w:tcW w:w="1274" w:type="dxa"/>
            <w:vAlign w:val="center"/>
          </w:tcPr>
          <w:p>
            <w:pPr>
              <w:widowControl/>
              <w:topLinePunct/>
              <w:adjustRightInd w:val="0"/>
              <w:snapToGrid w:val="0"/>
              <w:jc w:val="center"/>
              <w:textAlignment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渗透系数</w:t>
            </w:r>
          </w:p>
        </w:tc>
        <w:tc>
          <w:tcPr>
            <w:tcW w:w="3681" w:type="dxa"/>
            <w:vAlign w:val="center"/>
          </w:tcPr>
          <w:p>
            <w:pPr>
              <w:widowControl/>
              <w:topLinePunct/>
              <w:adjustRightInd w:val="0"/>
              <w:snapToGrid w:val="0"/>
              <w:textAlignment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土工试验方法标准 GB/T 50123</w:t>
            </w:r>
            <w:r>
              <w:rPr>
                <w:rFonts w:cs="Nimbus Roman"/>
                <w:snapToGrid w:val="0"/>
                <w:color w:val="auto"/>
                <w:kern w:val="0"/>
                <w:szCs w:val="21"/>
                <w:highlight w:val="none"/>
                <w:lang w:val="en"/>
                <w14:ligatures w14:val="all"/>
              </w:rPr>
              <w:t>—</w:t>
            </w:r>
            <w:r>
              <w:rPr>
                <w:rFonts w:cs="Nimbus Roman"/>
                <w:snapToGrid w:val="0"/>
                <w:color w:val="auto"/>
                <w:kern w:val="0"/>
                <w:szCs w:val="21"/>
                <w:highlight w:val="none"/>
                <w14:ligatures w14:val="all"/>
              </w:rPr>
              <w:t>2019</w:t>
            </w:r>
          </w:p>
        </w:tc>
        <w:tc>
          <w:tcPr>
            <w:tcW w:w="4392" w:type="dxa"/>
            <w:vAlign w:val="center"/>
          </w:tcPr>
          <w:p>
            <w:pPr>
              <w:topLinePunct/>
              <w:adjustRightInd w:val="0"/>
              <w:snapToGrid w:val="0"/>
              <w:textAlignment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常水头渗透试验、变水头渗透试验、粗颗粒土渗透试验法为必选方法</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425" w:hRule="atLeast"/>
          <w:jc w:val="center"/>
        </w:trPr>
        <w:tc>
          <w:tcPr>
            <w:tcW w:w="576" w:type="dxa"/>
            <w:vAlign w:val="center"/>
          </w:tcPr>
          <w:p>
            <w:pPr>
              <w:widowControl/>
              <w:topLinePunct/>
              <w:adjustRightInd w:val="0"/>
              <w:snapToGrid w:val="0"/>
              <w:jc w:val="center"/>
              <w:textAlignment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9</w:t>
            </w:r>
          </w:p>
        </w:tc>
        <w:tc>
          <w:tcPr>
            <w:tcW w:w="1274" w:type="dxa"/>
            <w:vAlign w:val="center"/>
          </w:tcPr>
          <w:p>
            <w:pPr>
              <w:widowControl/>
              <w:topLinePunct/>
              <w:adjustRightInd w:val="0"/>
              <w:snapToGrid w:val="0"/>
              <w:jc w:val="center"/>
              <w:textAlignment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渗透临界</w:t>
            </w:r>
          </w:p>
          <w:p>
            <w:pPr>
              <w:widowControl/>
              <w:topLinePunct/>
              <w:adjustRightInd w:val="0"/>
              <w:snapToGrid w:val="0"/>
              <w:jc w:val="center"/>
              <w:textAlignment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坡降</w:t>
            </w:r>
          </w:p>
        </w:tc>
        <w:tc>
          <w:tcPr>
            <w:tcW w:w="3681" w:type="dxa"/>
            <w:vAlign w:val="center"/>
          </w:tcPr>
          <w:p>
            <w:pPr>
              <w:widowControl/>
              <w:topLinePunct/>
              <w:adjustRightInd w:val="0"/>
              <w:snapToGrid w:val="0"/>
              <w:textAlignment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土工试验方法标准 GB/T 50123</w:t>
            </w:r>
            <w:r>
              <w:rPr>
                <w:rFonts w:cs="Nimbus Roman"/>
                <w:snapToGrid w:val="0"/>
                <w:color w:val="auto"/>
                <w:kern w:val="0"/>
                <w:szCs w:val="21"/>
                <w:highlight w:val="none"/>
                <w:lang w:val="en"/>
                <w14:ligatures w14:val="all"/>
              </w:rPr>
              <w:t>—</w:t>
            </w:r>
            <w:r>
              <w:rPr>
                <w:rFonts w:cs="Nimbus Roman"/>
                <w:snapToGrid w:val="0"/>
                <w:color w:val="auto"/>
                <w:kern w:val="0"/>
                <w:szCs w:val="21"/>
                <w:highlight w:val="none"/>
                <w14:ligatures w14:val="all"/>
              </w:rPr>
              <w:t>2019</w:t>
            </w:r>
          </w:p>
        </w:tc>
        <w:tc>
          <w:tcPr>
            <w:tcW w:w="4392" w:type="dxa"/>
            <w:vAlign w:val="center"/>
          </w:tcPr>
          <w:p>
            <w:pPr>
              <w:widowControl/>
              <w:topLinePunct/>
              <w:adjustRightInd w:val="0"/>
              <w:snapToGrid w:val="0"/>
              <w:textAlignment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粗颗粒土渗透变形试验法为必选方法</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425" w:hRule="atLeast"/>
          <w:jc w:val="center"/>
        </w:trPr>
        <w:tc>
          <w:tcPr>
            <w:tcW w:w="576" w:type="dxa"/>
            <w:vAlign w:val="center"/>
          </w:tcPr>
          <w:p>
            <w:pPr>
              <w:widowControl/>
              <w:topLinePunct/>
              <w:adjustRightInd w:val="0"/>
              <w:snapToGrid w:val="0"/>
              <w:jc w:val="center"/>
              <w:textAlignment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10</w:t>
            </w:r>
          </w:p>
        </w:tc>
        <w:tc>
          <w:tcPr>
            <w:tcW w:w="1274" w:type="dxa"/>
            <w:vAlign w:val="center"/>
          </w:tcPr>
          <w:p>
            <w:pPr>
              <w:widowControl/>
              <w:topLinePunct/>
              <w:adjustRightInd w:val="0"/>
              <w:snapToGrid w:val="0"/>
              <w:jc w:val="center"/>
              <w:textAlignment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直剪强度</w:t>
            </w:r>
          </w:p>
        </w:tc>
        <w:tc>
          <w:tcPr>
            <w:tcW w:w="3681" w:type="dxa"/>
            <w:vAlign w:val="center"/>
          </w:tcPr>
          <w:p>
            <w:pPr>
              <w:widowControl/>
              <w:topLinePunct/>
              <w:adjustRightInd w:val="0"/>
              <w:snapToGrid w:val="0"/>
              <w:textAlignment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土工试验方法标准 GB/T 50123</w:t>
            </w:r>
            <w:r>
              <w:rPr>
                <w:rFonts w:cs="Nimbus Roman"/>
                <w:snapToGrid w:val="0"/>
                <w:color w:val="auto"/>
                <w:kern w:val="0"/>
                <w:szCs w:val="21"/>
                <w:highlight w:val="none"/>
                <w:lang w:val="en"/>
                <w14:ligatures w14:val="all"/>
              </w:rPr>
              <w:t>—</w:t>
            </w:r>
            <w:r>
              <w:rPr>
                <w:rFonts w:cs="Nimbus Roman"/>
                <w:snapToGrid w:val="0"/>
                <w:color w:val="auto"/>
                <w:kern w:val="0"/>
                <w:szCs w:val="21"/>
                <w:highlight w:val="none"/>
                <w14:ligatures w14:val="all"/>
              </w:rPr>
              <w:t>2019</w:t>
            </w:r>
          </w:p>
        </w:tc>
        <w:tc>
          <w:tcPr>
            <w:tcW w:w="4392" w:type="dxa"/>
            <w:vAlign w:val="center"/>
          </w:tcPr>
          <w:p>
            <w:pPr>
              <w:topLinePunct/>
              <w:adjustRightInd w:val="0"/>
              <w:snapToGrid w:val="0"/>
              <w:textAlignment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直接剪切试验、粗粒土直接剪切试验为必选方法</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425" w:hRule="atLeast"/>
          <w:jc w:val="center"/>
        </w:trPr>
        <w:tc>
          <w:tcPr>
            <w:tcW w:w="576" w:type="dxa"/>
            <w:vAlign w:val="center"/>
          </w:tcPr>
          <w:p>
            <w:pPr>
              <w:widowControl/>
              <w:topLinePunct/>
              <w:adjustRightInd w:val="0"/>
              <w:snapToGrid w:val="0"/>
              <w:jc w:val="center"/>
              <w:textAlignment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11</w:t>
            </w:r>
          </w:p>
        </w:tc>
        <w:tc>
          <w:tcPr>
            <w:tcW w:w="1274" w:type="dxa"/>
            <w:vAlign w:val="center"/>
          </w:tcPr>
          <w:p>
            <w:pPr>
              <w:widowControl/>
              <w:topLinePunct/>
              <w:adjustRightInd w:val="0"/>
              <w:snapToGrid w:val="0"/>
              <w:jc w:val="center"/>
              <w:textAlignment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液限</w:t>
            </w:r>
          </w:p>
        </w:tc>
        <w:tc>
          <w:tcPr>
            <w:tcW w:w="3681" w:type="dxa"/>
            <w:vAlign w:val="center"/>
          </w:tcPr>
          <w:p>
            <w:pPr>
              <w:widowControl/>
              <w:topLinePunct/>
              <w:adjustRightInd w:val="0"/>
              <w:snapToGrid w:val="0"/>
              <w:textAlignment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土工试验方法标准 GB/T 50123</w:t>
            </w:r>
            <w:r>
              <w:rPr>
                <w:rFonts w:cs="Nimbus Roman"/>
                <w:snapToGrid w:val="0"/>
                <w:color w:val="auto"/>
                <w:kern w:val="0"/>
                <w:szCs w:val="21"/>
                <w:highlight w:val="none"/>
                <w:lang w:val="en"/>
                <w14:ligatures w14:val="all"/>
              </w:rPr>
              <w:t>—</w:t>
            </w:r>
            <w:r>
              <w:rPr>
                <w:rFonts w:cs="Nimbus Roman"/>
                <w:snapToGrid w:val="0"/>
                <w:color w:val="auto"/>
                <w:kern w:val="0"/>
                <w:szCs w:val="21"/>
                <w:highlight w:val="none"/>
                <w14:ligatures w14:val="all"/>
              </w:rPr>
              <w:t>2019</w:t>
            </w:r>
          </w:p>
        </w:tc>
        <w:tc>
          <w:tcPr>
            <w:tcW w:w="4392" w:type="dxa"/>
            <w:vAlign w:val="center"/>
          </w:tcPr>
          <w:p>
            <w:pPr>
              <w:topLinePunct/>
              <w:adjustRightInd w:val="0"/>
              <w:snapToGrid w:val="0"/>
              <w:textAlignment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液塑限联合测定法为必选方法</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425" w:hRule="atLeast"/>
          <w:jc w:val="center"/>
        </w:trPr>
        <w:tc>
          <w:tcPr>
            <w:tcW w:w="576" w:type="dxa"/>
            <w:vAlign w:val="center"/>
          </w:tcPr>
          <w:p>
            <w:pPr>
              <w:widowControl/>
              <w:topLinePunct/>
              <w:adjustRightInd w:val="0"/>
              <w:snapToGrid w:val="0"/>
              <w:jc w:val="center"/>
              <w:textAlignment w:val="center"/>
              <w:outlineLvl w:val="2"/>
              <w:rPr>
                <w:rFonts w:cs="Nimbus Roman"/>
                <w:snapToGrid w:val="0"/>
                <w:color w:val="auto"/>
                <w:kern w:val="0"/>
                <w:szCs w:val="21"/>
                <w:highlight w:val="none"/>
                <w14:ligatures w14:val="all"/>
              </w:rPr>
            </w:pPr>
            <w:r>
              <w:rPr>
                <w:rFonts w:hint="eastAsia" w:cs="Nimbus Roman"/>
                <w:snapToGrid w:val="0"/>
                <w:color w:val="auto"/>
                <w:kern w:val="0"/>
                <w:szCs w:val="21"/>
                <w:highlight w:val="none"/>
                <w14:ligatures w14:val="all"/>
              </w:rPr>
              <w:t>1</w:t>
            </w:r>
            <w:r>
              <w:rPr>
                <w:rFonts w:cs="Nimbus Roman"/>
                <w:snapToGrid w:val="0"/>
                <w:color w:val="auto"/>
                <w:kern w:val="0"/>
                <w:szCs w:val="21"/>
                <w:highlight w:val="none"/>
                <w14:ligatures w14:val="all"/>
              </w:rPr>
              <w:t>2</w:t>
            </w:r>
          </w:p>
        </w:tc>
        <w:tc>
          <w:tcPr>
            <w:tcW w:w="1274" w:type="dxa"/>
            <w:vAlign w:val="center"/>
          </w:tcPr>
          <w:p>
            <w:pPr>
              <w:widowControl/>
              <w:topLinePunct/>
              <w:adjustRightInd w:val="0"/>
              <w:snapToGrid w:val="0"/>
              <w:jc w:val="center"/>
              <w:textAlignment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塑限</w:t>
            </w:r>
          </w:p>
        </w:tc>
        <w:tc>
          <w:tcPr>
            <w:tcW w:w="3681" w:type="dxa"/>
            <w:vAlign w:val="center"/>
          </w:tcPr>
          <w:p>
            <w:pPr>
              <w:widowControl/>
              <w:topLinePunct/>
              <w:adjustRightInd w:val="0"/>
              <w:snapToGrid w:val="0"/>
              <w:textAlignment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土工试验方法标准 GB/T 50123</w:t>
            </w:r>
            <w:r>
              <w:rPr>
                <w:rFonts w:cs="Nimbus Roman"/>
                <w:snapToGrid w:val="0"/>
                <w:color w:val="auto"/>
                <w:kern w:val="0"/>
                <w:szCs w:val="21"/>
                <w:highlight w:val="none"/>
                <w:lang w:val="en"/>
                <w14:ligatures w14:val="all"/>
              </w:rPr>
              <w:t>—</w:t>
            </w:r>
            <w:r>
              <w:rPr>
                <w:rFonts w:cs="Nimbus Roman"/>
                <w:snapToGrid w:val="0"/>
                <w:color w:val="auto"/>
                <w:kern w:val="0"/>
                <w:szCs w:val="21"/>
                <w:highlight w:val="none"/>
                <w14:ligatures w14:val="all"/>
              </w:rPr>
              <w:t>2019</w:t>
            </w:r>
          </w:p>
        </w:tc>
        <w:tc>
          <w:tcPr>
            <w:tcW w:w="4392" w:type="dxa"/>
            <w:vAlign w:val="center"/>
          </w:tcPr>
          <w:p>
            <w:pPr>
              <w:topLinePunct/>
              <w:adjustRightInd w:val="0"/>
              <w:snapToGrid w:val="0"/>
              <w:textAlignment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液塑限联合测定法为必选方法</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425" w:hRule="atLeast"/>
          <w:jc w:val="center"/>
        </w:trPr>
        <w:tc>
          <w:tcPr>
            <w:tcW w:w="9923" w:type="dxa"/>
            <w:gridSpan w:val="4"/>
            <w:vAlign w:val="center"/>
          </w:tcPr>
          <w:p>
            <w:pPr>
              <w:widowControl/>
              <w:topLinePunct/>
              <w:adjustRightInd w:val="0"/>
              <w:snapToGrid w:val="0"/>
              <w:jc w:val="left"/>
              <w:textAlignment w:val="center"/>
              <w:outlineLvl w:val="2"/>
              <w:rPr>
                <w:rFonts w:cs="Nimbus Roman"/>
                <w:strike/>
                <w:snapToGrid w:val="0"/>
                <w:color w:val="auto"/>
                <w:kern w:val="0"/>
                <w:szCs w:val="21"/>
                <w:highlight w:val="none"/>
                <w14:ligatures w14:val="all"/>
              </w:rPr>
            </w:pPr>
            <w:r>
              <w:rPr>
                <w:rFonts w:cs="Nimbus Roman"/>
                <w:snapToGrid w:val="0"/>
                <w:color w:val="auto"/>
                <w:kern w:val="0"/>
                <w:szCs w:val="21"/>
                <w:highlight w:val="none"/>
                <w14:ligatures w14:val="all"/>
              </w:rPr>
              <w:t>（二）岩石（体）指标检测</w:t>
            </w:r>
            <w:r>
              <w:rPr>
                <w:rFonts w:hint="eastAsia" w:cs="Nimbus Roman"/>
                <w:snapToGrid w:val="0"/>
                <w:color w:val="auto"/>
                <w:kern w:val="0"/>
                <w:szCs w:val="21"/>
                <w:highlight w:val="none"/>
                <w14:ligatures w14:val="all"/>
              </w:rPr>
              <w:t>5项</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400" w:hRule="atLeast"/>
          <w:jc w:val="center"/>
        </w:trPr>
        <w:tc>
          <w:tcPr>
            <w:tcW w:w="576" w:type="dxa"/>
            <w:vAlign w:val="center"/>
          </w:tcPr>
          <w:p>
            <w:pPr>
              <w:widowControl/>
              <w:topLinePunct/>
              <w:adjustRightInd w:val="0"/>
              <w:snapToGrid w:val="0"/>
              <w:jc w:val="center"/>
              <w:textAlignment w:val="center"/>
              <w:outlineLvl w:val="2"/>
              <w:rPr>
                <w:rFonts w:cs="Nimbus Roman"/>
                <w:snapToGrid w:val="0"/>
                <w:color w:val="auto"/>
                <w:kern w:val="0"/>
                <w:szCs w:val="21"/>
                <w:highlight w:val="none"/>
                <w14:ligatures w14:val="all"/>
              </w:rPr>
            </w:pPr>
            <w:r>
              <w:rPr>
                <w:rFonts w:hint="eastAsia" w:cs="Nimbus Roman"/>
                <w:snapToGrid w:val="0"/>
                <w:color w:val="auto"/>
                <w:kern w:val="0"/>
                <w:szCs w:val="21"/>
                <w:highlight w:val="none"/>
                <w14:ligatures w14:val="all"/>
              </w:rPr>
              <w:t>13</w:t>
            </w:r>
          </w:p>
        </w:tc>
        <w:tc>
          <w:tcPr>
            <w:tcW w:w="1274" w:type="dxa"/>
            <w:vAlign w:val="center"/>
          </w:tcPr>
          <w:p>
            <w:pPr>
              <w:widowControl/>
              <w:topLinePunct/>
              <w:adjustRightInd w:val="0"/>
              <w:snapToGrid w:val="0"/>
              <w:jc w:val="center"/>
              <w:textAlignment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块体密度</w:t>
            </w:r>
          </w:p>
        </w:tc>
        <w:tc>
          <w:tcPr>
            <w:tcW w:w="3681" w:type="dxa"/>
            <w:vAlign w:val="center"/>
          </w:tcPr>
          <w:p>
            <w:pPr>
              <w:widowControl/>
              <w:topLinePunct/>
              <w:adjustRightInd w:val="0"/>
              <w:snapToGrid w:val="0"/>
              <w:textAlignment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水利水电工程岩石试验规程SL/T 264</w:t>
            </w:r>
            <w:r>
              <w:rPr>
                <w:rFonts w:cs="Nimbus Roman"/>
                <w:snapToGrid w:val="0"/>
                <w:color w:val="auto"/>
                <w:kern w:val="0"/>
                <w:szCs w:val="21"/>
                <w:highlight w:val="none"/>
                <w:lang w:val="en"/>
                <w14:ligatures w14:val="all"/>
              </w:rPr>
              <w:t>—</w:t>
            </w:r>
            <w:r>
              <w:rPr>
                <w:rFonts w:cs="Nimbus Roman"/>
                <w:snapToGrid w:val="0"/>
                <w:color w:val="auto"/>
                <w:kern w:val="0"/>
                <w:szCs w:val="21"/>
                <w:highlight w:val="none"/>
                <w14:ligatures w14:val="all"/>
              </w:rPr>
              <w:t>2020</w:t>
            </w:r>
          </w:p>
        </w:tc>
        <w:tc>
          <w:tcPr>
            <w:tcW w:w="4392" w:type="dxa"/>
            <w:vAlign w:val="center"/>
          </w:tcPr>
          <w:p>
            <w:pPr>
              <w:widowControl/>
              <w:topLinePunct/>
              <w:adjustRightInd w:val="0"/>
              <w:snapToGrid w:val="0"/>
              <w:textAlignment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量积法、水中称量法、密封法为必选方法</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400" w:hRule="atLeast"/>
          <w:jc w:val="center"/>
        </w:trPr>
        <w:tc>
          <w:tcPr>
            <w:tcW w:w="576" w:type="dxa"/>
            <w:vAlign w:val="center"/>
          </w:tcPr>
          <w:p>
            <w:pPr>
              <w:widowControl/>
              <w:topLinePunct/>
              <w:adjustRightInd w:val="0"/>
              <w:snapToGrid w:val="0"/>
              <w:jc w:val="center"/>
              <w:textAlignment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1</w:t>
            </w:r>
            <w:r>
              <w:rPr>
                <w:rFonts w:hint="eastAsia" w:cs="Nimbus Roman"/>
                <w:snapToGrid w:val="0"/>
                <w:color w:val="auto"/>
                <w:kern w:val="0"/>
                <w:szCs w:val="21"/>
                <w:highlight w:val="none"/>
                <w14:ligatures w14:val="all"/>
              </w:rPr>
              <w:t>4</w:t>
            </w:r>
          </w:p>
        </w:tc>
        <w:tc>
          <w:tcPr>
            <w:tcW w:w="1274" w:type="dxa"/>
            <w:vAlign w:val="center"/>
          </w:tcPr>
          <w:p>
            <w:pPr>
              <w:widowControl/>
              <w:topLinePunct/>
              <w:adjustRightInd w:val="0"/>
              <w:snapToGrid w:val="0"/>
              <w:jc w:val="center"/>
              <w:textAlignment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含水率</w:t>
            </w:r>
          </w:p>
        </w:tc>
        <w:tc>
          <w:tcPr>
            <w:tcW w:w="3681" w:type="dxa"/>
            <w:vAlign w:val="center"/>
          </w:tcPr>
          <w:p>
            <w:pPr>
              <w:widowControl/>
              <w:topLinePunct/>
              <w:adjustRightInd w:val="0"/>
              <w:snapToGrid w:val="0"/>
              <w:textAlignment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水利水电工程岩石试验规程SL/T 264</w:t>
            </w:r>
            <w:r>
              <w:rPr>
                <w:rFonts w:cs="Nimbus Roman"/>
                <w:snapToGrid w:val="0"/>
                <w:color w:val="auto"/>
                <w:kern w:val="0"/>
                <w:szCs w:val="21"/>
                <w:highlight w:val="none"/>
                <w:lang w:val="en"/>
                <w14:ligatures w14:val="all"/>
              </w:rPr>
              <w:t>—</w:t>
            </w:r>
            <w:r>
              <w:rPr>
                <w:rFonts w:cs="Nimbus Roman"/>
                <w:snapToGrid w:val="0"/>
                <w:color w:val="auto"/>
                <w:kern w:val="0"/>
                <w:szCs w:val="21"/>
                <w:highlight w:val="none"/>
                <w14:ligatures w14:val="all"/>
              </w:rPr>
              <w:t>2020</w:t>
            </w:r>
          </w:p>
        </w:tc>
        <w:tc>
          <w:tcPr>
            <w:tcW w:w="4392" w:type="dxa"/>
            <w:vAlign w:val="center"/>
          </w:tcPr>
          <w:p>
            <w:pPr>
              <w:widowControl/>
              <w:topLinePunct/>
              <w:adjustRightInd w:val="0"/>
              <w:snapToGrid w:val="0"/>
              <w:textAlignment w:val="center"/>
              <w:outlineLvl w:val="2"/>
              <w:rPr>
                <w:rFonts w:cs="Nimbus Roman"/>
                <w:snapToGrid w:val="0"/>
                <w:color w:val="auto"/>
                <w:kern w:val="0"/>
                <w:szCs w:val="21"/>
                <w:highlight w:val="none"/>
                <w14:ligatures w14:val="all"/>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400" w:hRule="atLeast"/>
          <w:jc w:val="center"/>
        </w:trPr>
        <w:tc>
          <w:tcPr>
            <w:tcW w:w="576" w:type="dxa"/>
            <w:vAlign w:val="center"/>
          </w:tcPr>
          <w:p>
            <w:pPr>
              <w:widowControl/>
              <w:topLinePunct/>
              <w:adjustRightInd w:val="0"/>
              <w:snapToGrid w:val="0"/>
              <w:jc w:val="center"/>
              <w:textAlignment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1</w:t>
            </w:r>
            <w:r>
              <w:rPr>
                <w:rFonts w:hint="eastAsia" w:cs="Nimbus Roman"/>
                <w:snapToGrid w:val="0"/>
                <w:color w:val="auto"/>
                <w:kern w:val="0"/>
                <w:szCs w:val="21"/>
                <w:highlight w:val="none"/>
                <w14:ligatures w14:val="all"/>
              </w:rPr>
              <w:t>5</w:t>
            </w:r>
          </w:p>
        </w:tc>
        <w:tc>
          <w:tcPr>
            <w:tcW w:w="1274" w:type="dxa"/>
            <w:vAlign w:val="center"/>
          </w:tcPr>
          <w:p>
            <w:pPr>
              <w:widowControl/>
              <w:topLinePunct/>
              <w:adjustRightInd w:val="0"/>
              <w:snapToGrid w:val="0"/>
              <w:jc w:val="center"/>
              <w:textAlignment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单轴抗压</w:t>
            </w:r>
          </w:p>
          <w:p>
            <w:pPr>
              <w:widowControl/>
              <w:topLinePunct/>
              <w:adjustRightInd w:val="0"/>
              <w:snapToGrid w:val="0"/>
              <w:jc w:val="center"/>
              <w:textAlignment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强度</w:t>
            </w:r>
          </w:p>
        </w:tc>
        <w:tc>
          <w:tcPr>
            <w:tcW w:w="3681" w:type="dxa"/>
            <w:vAlign w:val="center"/>
          </w:tcPr>
          <w:p>
            <w:pPr>
              <w:widowControl/>
              <w:topLinePunct/>
              <w:adjustRightInd w:val="0"/>
              <w:snapToGrid w:val="0"/>
              <w:textAlignment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水利水电工程岩石试验规程SL/T 264</w:t>
            </w:r>
            <w:r>
              <w:rPr>
                <w:rFonts w:cs="Nimbus Roman"/>
                <w:snapToGrid w:val="0"/>
                <w:color w:val="auto"/>
                <w:kern w:val="0"/>
                <w:szCs w:val="21"/>
                <w:highlight w:val="none"/>
                <w:lang w:val="en"/>
                <w14:ligatures w14:val="all"/>
              </w:rPr>
              <w:t>—</w:t>
            </w:r>
            <w:r>
              <w:rPr>
                <w:rFonts w:cs="Nimbus Roman"/>
                <w:snapToGrid w:val="0"/>
                <w:color w:val="auto"/>
                <w:kern w:val="0"/>
                <w:szCs w:val="21"/>
                <w:highlight w:val="none"/>
                <w14:ligatures w14:val="all"/>
              </w:rPr>
              <w:t>2020</w:t>
            </w:r>
          </w:p>
        </w:tc>
        <w:tc>
          <w:tcPr>
            <w:tcW w:w="4392" w:type="dxa"/>
            <w:vAlign w:val="center"/>
          </w:tcPr>
          <w:p>
            <w:pPr>
              <w:widowControl/>
              <w:topLinePunct/>
              <w:adjustRightInd w:val="0"/>
              <w:snapToGrid w:val="0"/>
              <w:textAlignment w:val="center"/>
              <w:outlineLvl w:val="2"/>
              <w:rPr>
                <w:rFonts w:cs="Nimbus Roman"/>
                <w:snapToGrid w:val="0"/>
                <w:color w:val="auto"/>
                <w:kern w:val="0"/>
                <w:szCs w:val="21"/>
                <w:highlight w:val="none"/>
                <w14:ligatures w14:val="all"/>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90" w:hRule="atLeast"/>
          <w:jc w:val="center"/>
        </w:trPr>
        <w:tc>
          <w:tcPr>
            <w:tcW w:w="576" w:type="dxa"/>
            <w:vAlign w:val="center"/>
          </w:tcPr>
          <w:p>
            <w:pPr>
              <w:widowControl/>
              <w:topLinePunct/>
              <w:adjustRightInd w:val="0"/>
              <w:snapToGrid w:val="0"/>
              <w:jc w:val="center"/>
              <w:textAlignment w:val="center"/>
              <w:outlineLvl w:val="2"/>
              <w:rPr>
                <w:rFonts w:cs="Nimbus Roman"/>
                <w:snapToGrid w:val="0"/>
                <w:color w:val="auto"/>
                <w:kern w:val="0"/>
                <w:szCs w:val="21"/>
                <w:highlight w:val="none"/>
                <w14:ligatures w14:val="all"/>
              </w:rPr>
            </w:pPr>
            <w:r>
              <w:rPr>
                <w:rFonts w:hint="eastAsia" w:cs="Nimbus Roman"/>
                <w:snapToGrid w:val="0"/>
                <w:color w:val="auto"/>
                <w:kern w:val="0"/>
                <w:szCs w:val="21"/>
                <w:highlight w:val="none"/>
                <w14:ligatures w14:val="all"/>
              </w:rPr>
              <w:t>16</w:t>
            </w:r>
          </w:p>
        </w:tc>
        <w:tc>
          <w:tcPr>
            <w:tcW w:w="1274" w:type="dxa"/>
            <w:vAlign w:val="center"/>
          </w:tcPr>
          <w:p>
            <w:pPr>
              <w:widowControl/>
              <w:topLinePunct/>
              <w:adjustRightInd w:val="0"/>
              <w:snapToGrid w:val="0"/>
              <w:jc w:val="center"/>
              <w:textAlignment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弹性模量</w:t>
            </w:r>
          </w:p>
        </w:tc>
        <w:tc>
          <w:tcPr>
            <w:tcW w:w="3681" w:type="dxa"/>
            <w:vAlign w:val="center"/>
          </w:tcPr>
          <w:p>
            <w:pPr>
              <w:widowControl/>
              <w:topLinePunct/>
              <w:adjustRightInd w:val="0"/>
              <w:snapToGrid w:val="0"/>
              <w:textAlignment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水利水电工程岩石试验规程SL/T 264</w:t>
            </w:r>
            <w:r>
              <w:rPr>
                <w:rFonts w:cs="Nimbus Roman"/>
                <w:snapToGrid w:val="0"/>
                <w:color w:val="auto"/>
                <w:kern w:val="0"/>
                <w:szCs w:val="21"/>
                <w:highlight w:val="none"/>
                <w:lang w:val="en"/>
                <w14:ligatures w14:val="all"/>
              </w:rPr>
              <w:t>—</w:t>
            </w:r>
            <w:r>
              <w:rPr>
                <w:rFonts w:cs="Nimbus Roman"/>
                <w:snapToGrid w:val="0"/>
                <w:color w:val="auto"/>
                <w:kern w:val="0"/>
                <w:szCs w:val="21"/>
                <w:highlight w:val="none"/>
                <w14:ligatures w14:val="all"/>
              </w:rPr>
              <w:t>2020</w:t>
            </w:r>
          </w:p>
        </w:tc>
        <w:tc>
          <w:tcPr>
            <w:tcW w:w="4392" w:type="dxa"/>
            <w:vAlign w:val="center"/>
          </w:tcPr>
          <w:p>
            <w:pPr>
              <w:widowControl/>
              <w:topLinePunct/>
              <w:adjustRightInd w:val="0"/>
              <w:snapToGrid w:val="0"/>
              <w:textAlignment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岩块单轴压缩变形试验电阻应变片法、位移计法2种方法中任意1种；岩体承压板法、岩体狭缝法、岩体单（双）轴压缩法、岩体钻孔径向加压法4种方法中任意1种</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400" w:hRule="atLeast"/>
          <w:jc w:val="center"/>
        </w:trPr>
        <w:tc>
          <w:tcPr>
            <w:tcW w:w="576" w:type="dxa"/>
            <w:vAlign w:val="center"/>
          </w:tcPr>
          <w:p>
            <w:pPr>
              <w:widowControl/>
              <w:topLinePunct/>
              <w:adjustRightInd w:val="0"/>
              <w:snapToGrid w:val="0"/>
              <w:jc w:val="center"/>
              <w:textAlignment w:val="center"/>
              <w:outlineLvl w:val="2"/>
              <w:rPr>
                <w:rFonts w:cs="Nimbus Roman"/>
                <w:snapToGrid w:val="0"/>
                <w:color w:val="auto"/>
                <w:kern w:val="0"/>
                <w:szCs w:val="21"/>
                <w:highlight w:val="none"/>
                <w14:ligatures w14:val="all"/>
              </w:rPr>
            </w:pPr>
            <w:r>
              <w:rPr>
                <w:rFonts w:hint="eastAsia" w:cs="Nimbus Roman"/>
                <w:snapToGrid w:val="0"/>
                <w:color w:val="auto"/>
                <w:kern w:val="0"/>
                <w:szCs w:val="21"/>
                <w:highlight w:val="none"/>
                <w14:ligatures w14:val="all"/>
              </w:rPr>
              <w:t>17</w:t>
            </w:r>
          </w:p>
        </w:tc>
        <w:tc>
          <w:tcPr>
            <w:tcW w:w="1274" w:type="dxa"/>
            <w:vAlign w:val="center"/>
          </w:tcPr>
          <w:p>
            <w:pPr>
              <w:widowControl/>
              <w:topLinePunct/>
              <w:adjustRightInd w:val="0"/>
              <w:snapToGrid w:val="0"/>
              <w:jc w:val="center"/>
              <w:textAlignment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变形模量</w:t>
            </w:r>
          </w:p>
        </w:tc>
        <w:tc>
          <w:tcPr>
            <w:tcW w:w="3681" w:type="dxa"/>
            <w:vAlign w:val="center"/>
          </w:tcPr>
          <w:p>
            <w:pPr>
              <w:widowControl/>
              <w:topLinePunct/>
              <w:adjustRightInd w:val="0"/>
              <w:snapToGrid w:val="0"/>
              <w:textAlignment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水利水电工程岩石试验规程SL/T 264</w:t>
            </w:r>
            <w:r>
              <w:rPr>
                <w:rFonts w:cs="Nimbus Roman"/>
                <w:snapToGrid w:val="0"/>
                <w:color w:val="auto"/>
                <w:kern w:val="0"/>
                <w:szCs w:val="21"/>
                <w:highlight w:val="none"/>
                <w:lang w:val="en"/>
                <w14:ligatures w14:val="all"/>
              </w:rPr>
              <w:t>—</w:t>
            </w:r>
            <w:r>
              <w:rPr>
                <w:rFonts w:cs="Nimbus Roman"/>
                <w:snapToGrid w:val="0"/>
                <w:color w:val="auto"/>
                <w:kern w:val="0"/>
                <w:szCs w:val="21"/>
                <w:highlight w:val="none"/>
                <w14:ligatures w14:val="all"/>
              </w:rPr>
              <w:t>2020</w:t>
            </w:r>
          </w:p>
        </w:tc>
        <w:tc>
          <w:tcPr>
            <w:tcW w:w="4392" w:type="dxa"/>
            <w:vAlign w:val="center"/>
          </w:tcPr>
          <w:p>
            <w:pPr>
              <w:widowControl/>
              <w:topLinePunct/>
              <w:adjustRightInd w:val="0"/>
              <w:snapToGrid w:val="0"/>
              <w:textAlignment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岩块单轴压缩变形试验电阻应变片法、位移计法2种方法中任意1种；岩体承压板法、岩体狭缝法、岩体单（双）轴压缩法、岩体钻孔径向加压法、岩体隧洞液压枕径向加压法、岩体隧洞水压法6种方法中至少1种</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313" w:hRule="atLeast"/>
          <w:jc w:val="center"/>
        </w:trPr>
        <w:tc>
          <w:tcPr>
            <w:tcW w:w="9923" w:type="dxa"/>
            <w:gridSpan w:val="4"/>
            <w:vAlign w:val="center"/>
          </w:tcPr>
          <w:p>
            <w:pPr>
              <w:widowControl/>
              <w:topLinePunct/>
              <w:adjustRightInd w:val="0"/>
              <w:snapToGrid w:val="0"/>
              <w:jc w:val="left"/>
              <w:textAlignment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（三）</w:t>
            </w:r>
            <w:r>
              <w:rPr>
                <w:rFonts w:hint="eastAsia" w:cs="Nimbus Roman"/>
                <w:snapToGrid w:val="0"/>
                <w:color w:val="auto"/>
                <w:kern w:val="0"/>
                <w:szCs w:val="21"/>
                <w:highlight w:val="none"/>
                <w14:ligatures w14:val="all"/>
              </w:rPr>
              <w:t>地基</w:t>
            </w:r>
            <w:r>
              <w:rPr>
                <w:rFonts w:cs="Nimbus Roman"/>
                <w:snapToGrid w:val="0"/>
                <w:color w:val="auto"/>
                <w:kern w:val="0"/>
                <w:szCs w:val="21"/>
                <w:highlight w:val="none"/>
                <w14:ligatures w14:val="all"/>
              </w:rPr>
              <w:t>处理工程检测</w:t>
            </w:r>
            <w:r>
              <w:rPr>
                <w:rFonts w:hint="eastAsia" w:cs="Nimbus Roman"/>
                <w:snapToGrid w:val="0"/>
                <w:color w:val="auto"/>
                <w:kern w:val="0"/>
                <w:szCs w:val="21"/>
                <w:highlight w:val="none"/>
                <w14:ligatures w14:val="all"/>
              </w:rPr>
              <w:t>4项</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313" w:hRule="atLeast"/>
          <w:jc w:val="center"/>
        </w:trPr>
        <w:tc>
          <w:tcPr>
            <w:tcW w:w="576" w:type="dxa"/>
            <w:vAlign w:val="center"/>
          </w:tcPr>
          <w:p>
            <w:pPr>
              <w:widowControl/>
              <w:topLinePunct/>
              <w:adjustRightInd w:val="0"/>
              <w:snapToGrid w:val="0"/>
              <w:jc w:val="center"/>
              <w:textAlignment w:val="center"/>
              <w:outlineLvl w:val="2"/>
              <w:rPr>
                <w:rFonts w:cs="Nimbus Roman"/>
                <w:snapToGrid w:val="0"/>
                <w:color w:val="auto"/>
                <w:kern w:val="0"/>
                <w:szCs w:val="21"/>
                <w:highlight w:val="none"/>
                <w14:ligatures w14:val="all"/>
              </w:rPr>
            </w:pPr>
            <w:r>
              <w:rPr>
                <w:rFonts w:hint="eastAsia" w:cs="Nimbus Roman"/>
                <w:snapToGrid w:val="0"/>
                <w:color w:val="auto"/>
                <w:kern w:val="0"/>
                <w:szCs w:val="21"/>
                <w:highlight w:val="none"/>
                <w14:ligatures w14:val="all"/>
              </w:rPr>
              <w:t>18</w:t>
            </w:r>
          </w:p>
        </w:tc>
        <w:tc>
          <w:tcPr>
            <w:tcW w:w="1274" w:type="dxa"/>
            <w:vAlign w:val="center"/>
          </w:tcPr>
          <w:p>
            <w:pPr>
              <w:widowControl/>
              <w:topLinePunct/>
              <w:adjustRightInd w:val="0"/>
              <w:snapToGrid w:val="0"/>
              <w:jc w:val="center"/>
              <w:textAlignment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原位密度</w:t>
            </w:r>
          </w:p>
        </w:tc>
        <w:tc>
          <w:tcPr>
            <w:tcW w:w="3681" w:type="dxa"/>
            <w:vAlign w:val="center"/>
          </w:tcPr>
          <w:p>
            <w:pPr>
              <w:widowControl/>
              <w:topLinePunct/>
              <w:adjustRightInd w:val="0"/>
              <w:snapToGrid w:val="0"/>
              <w:textAlignment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土工试验方法标准 GB/T 50123</w:t>
            </w:r>
            <w:r>
              <w:rPr>
                <w:rFonts w:cs="Nimbus Roman"/>
                <w:snapToGrid w:val="0"/>
                <w:color w:val="auto"/>
                <w:kern w:val="0"/>
                <w:szCs w:val="21"/>
                <w:highlight w:val="none"/>
                <w:lang w:val="en"/>
                <w14:ligatures w14:val="all"/>
              </w:rPr>
              <w:t>—</w:t>
            </w:r>
            <w:r>
              <w:rPr>
                <w:rFonts w:cs="Nimbus Roman"/>
                <w:snapToGrid w:val="0"/>
                <w:color w:val="auto"/>
                <w:kern w:val="0"/>
                <w:szCs w:val="21"/>
                <w:highlight w:val="none"/>
                <w14:ligatures w14:val="all"/>
              </w:rPr>
              <w:t>2019</w:t>
            </w:r>
          </w:p>
        </w:tc>
        <w:tc>
          <w:tcPr>
            <w:tcW w:w="4392" w:type="dxa"/>
            <w:vAlign w:val="center"/>
          </w:tcPr>
          <w:p>
            <w:pPr>
              <w:widowControl/>
              <w:topLinePunct/>
              <w:adjustRightInd w:val="0"/>
              <w:snapToGrid w:val="0"/>
              <w:textAlignment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环刀法、灌砂法、灌水法为必选方法</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313" w:hRule="atLeast"/>
          <w:jc w:val="center"/>
        </w:trPr>
        <w:tc>
          <w:tcPr>
            <w:tcW w:w="576" w:type="dxa"/>
            <w:vAlign w:val="center"/>
          </w:tcPr>
          <w:p>
            <w:pPr>
              <w:widowControl/>
              <w:topLinePunct/>
              <w:adjustRightInd w:val="0"/>
              <w:snapToGrid w:val="0"/>
              <w:jc w:val="center"/>
              <w:textAlignment w:val="center"/>
              <w:outlineLvl w:val="2"/>
              <w:rPr>
                <w:rFonts w:cs="Nimbus Roman"/>
                <w:snapToGrid w:val="0"/>
                <w:color w:val="auto"/>
                <w:kern w:val="0"/>
                <w:szCs w:val="21"/>
                <w:highlight w:val="none"/>
                <w14:ligatures w14:val="all"/>
              </w:rPr>
            </w:pPr>
            <w:r>
              <w:rPr>
                <w:rFonts w:hint="eastAsia" w:cs="Nimbus Roman"/>
                <w:snapToGrid w:val="0"/>
                <w:color w:val="auto"/>
                <w:kern w:val="0"/>
                <w:szCs w:val="21"/>
                <w:highlight w:val="none"/>
                <w14:ligatures w14:val="all"/>
              </w:rPr>
              <w:t>19</w:t>
            </w:r>
          </w:p>
        </w:tc>
        <w:tc>
          <w:tcPr>
            <w:tcW w:w="1274" w:type="dxa"/>
            <w:vAlign w:val="center"/>
          </w:tcPr>
          <w:p>
            <w:pPr>
              <w:widowControl/>
              <w:topLinePunct/>
              <w:adjustRightInd w:val="0"/>
              <w:snapToGrid w:val="0"/>
              <w:jc w:val="center"/>
              <w:textAlignment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标准贯入</w:t>
            </w:r>
          </w:p>
          <w:p>
            <w:pPr>
              <w:widowControl/>
              <w:topLinePunct/>
              <w:adjustRightInd w:val="0"/>
              <w:snapToGrid w:val="0"/>
              <w:jc w:val="center"/>
              <w:textAlignment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击数</w:t>
            </w:r>
          </w:p>
        </w:tc>
        <w:tc>
          <w:tcPr>
            <w:tcW w:w="3681" w:type="dxa"/>
            <w:vAlign w:val="center"/>
          </w:tcPr>
          <w:p>
            <w:pPr>
              <w:widowControl/>
              <w:topLinePunct/>
              <w:adjustRightInd w:val="0"/>
              <w:snapToGrid w:val="0"/>
              <w:textAlignment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土工试验方法标准 GB/T 50123</w:t>
            </w:r>
            <w:r>
              <w:rPr>
                <w:rFonts w:cs="Nimbus Roman"/>
                <w:snapToGrid w:val="0"/>
                <w:color w:val="auto"/>
                <w:kern w:val="0"/>
                <w:szCs w:val="21"/>
                <w:highlight w:val="none"/>
                <w:lang w:val="en"/>
                <w14:ligatures w14:val="all"/>
              </w:rPr>
              <w:t>—</w:t>
            </w:r>
            <w:r>
              <w:rPr>
                <w:rFonts w:cs="Nimbus Roman"/>
                <w:snapToGrid w:val="0"/>
                <w:color w:val="auto"/>
                <w:kern w:val="0"/>
                <w:szCs w:val="21"/>
                <w:highlight w:val="none"/>
                <w14:ligatures w14:val="all"/>
              </w:rPr>
              <w:t>2019</w:t>
            </w:r>
          </w:p>
        </w:tc>
        <w:tc>
          <w:tcPr>
            <w:tcW w:w="4392" w:type="dxa"/>
            <w:vAlign w:val="center"/>
          </w:tcPr>
          <w:p>
            <w:pPr>
              <w:widowControl/>
              <w:topLinePunct/>
              <w:adjustRightInd w:val="0"/>
              <w:snapToGrid w:val="0"/>
              <w:textAlignment w:val="center"/>
              <w:outlineLvl w:val="2"/>
              <w:rPr>
                <w:rFonts w:cs="Nimbus Roman"/>
                <w:snapToGrid w:val="0"/>
                <w:color w:val="auto"/>
                <w:kern w:val="0"/>
                <w:szCs w:val="21"/>
                <w:highlight w:val="none"/>
                <w14:ligatures w14:val="all"/>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313" w:hRule="atLeast"/>
          <w:jc w:val="center"/>
        </w:trPr>
        <w:tc>
          <w:tcPr>
            <w:tcW w:w="576" w:type="dxa"/>
            <w:vMerge w:val="restart"/>
            <w:vAlign w:val="center"/>
          </w:tcPr>
          <w:p>
            <w:pPr>
              <w:topLinePunct/>
              <w:adjustRightInd w:val="0"/>
              <w:snapToGrid w:val="0"/>
              <w:jc w:val="center"/>
              <w:textAlignment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2</w:t>
            </w:r>
            <w:r>
              <w:rPr>
                <w:rFonts w:hint="eastAsia" w:cs="Nimbus Roman"/>
                <w:snapToGrid w:val="0"/>
                <w:color w:val="auto"/>
                <w:kern w:val="0"/>
                <w:szCs w:val="21"/>
                <w:highlight w:val="none"/>
                <w14:ligatures w14:val="all"/>
              </w:rPr>
              <w:t>0</w:t>
            </w:r>
          </w:p>
        </w:tc>
        <w:tc>
          <w:tcPr>
            <w:tcW w:w="1274" w:type="dxa"/>
            <w:vMerge w:val="restart"/>
            <w:vAlign w:val="center"/>
          </w:tcPr>
          <w:p>
            <w:pPr>
              <w:topLinePunct/>
              <w:adjustRightInd w:val="0"/>
              <w:snapToGrid w:val="0"/>
              <w:jc w:val="center"/>
              <w:textAlignment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地基承载力</w:t>
            </w:r>
          </w:p>
        </w:tc>
        <w:tc>
          <w:tcPr>
            <w:tcW w:w="3681" w:type="dxa"/>
            <w:vAlign w:val="center"/>
          </w:tcPr>
          <w:p>
            <w:pPr>
              <w:widowControl/>
              <w:topLinePunct/>
              <w:adjustRightInd w:val="0"/>
              <w:snapToGrid w:val="0"/>
              <w:textAlignment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水利水电工程岩石试验规程</w:t>
            </w:r>
          </w:p>
          <w:p>
            <w:pPr>
              <w:widowControl/>
              <w:topLinePunct/>
              <w:adjustRightInd w:val="0"/>
              <w:snapToGrid w:val="0"/>
              <w:textAlignment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SL</w:t>
            </w:r>
            <w:r>
              <w:rPr>
                <w:rFonts w:hint="eastAsia" w:cs="Nimbus Roman"/>
                <w:snapToGrid w:val="0"/>
                <w:color w:val="auto"/>
                <w:kern w:val="0"/>
                <w:szCs w:val="21"/>
                <w:highlight w:val="none"/>
                <w:lang w:val="en-US" w:eastAsia="zh-CN"/>
                <w14:ligatures w14:val="all"/>
              </w:rPr>
              <w:t xml:space="preserve">/T </w:t>
            </w:r>
            <w:r>
              <w:rPr>
                <w:rFonts w:cs="Nimbus Roman"/>
                <w:snapToGrid w:val="0"/>
                <w:color w:val="auto"/>
                <w:kern w:val="0"/>
                <w:szCs w:val="21"/>
                <w:highlight w:val="none"/>
                <w14:ligatures w14:val="all"/>
              </w:rPr>
              <w:t>264</w:t>
            </w:r>
            <w:r>
              <w:rPr>
                <w:rFonts w:cs="Nimbus Roman"/>
                <w:snapToGrid w:val="0"/>
                <w:color w:val="auto"/>
                <w:kern w:val="0"/>
                <w:szCs w:val="21"/>
                <w:highlight w:val="none"/>
                <w:lang w:val="en"/>
                <w14:ligatures w14:val="all"/>
              </w:rPr>
              <w:t>—</w:t>
            </w:r>
            <w:r>
              <w:rPr>
                <w:rFonts w:cs="Nimbus Roman"/>
                <w:snapToGrid w:val="0"/>
                <w:color w:val="auto"/>
                <w:kern w:val="0"/>
                <w:szCs w:val="21"/>
                <w:highlight w:val="none"/>
                <w14:ligatures w14:val="all"/>
              </w:rPr>
              <w:t>2020</w:t>
            </w:r>
          </w:p>
        </w:tc>
        <w:tc>
          <w:tcPr>
            <w:tcW w:w="4392" w:type="dxa"/>
            <w:vAlign w:val="center"/>
          </w:tcPr>
          <w:p>
            <w:pPr>
              <w:widowControl/>
              <w:topLinePunct/>
              <w:adjustRightInd w:val="0"/>
              <w:snapToGrid w:val="0"/>
              <w:textAlignment w:val="center"/>
              <w:outlineLvl w:val="2"/>
              <w:rPr>
                <w:rFonts w:cs="Nimbus Roman"/>
                <w:snapToGrid w:val="0"/>
                <w:color w:val="auto"/>
                <w:kern w:val="0"/>
                <w:szCs w:val="21"/>
                <w:highlight w:val="none"/>
                <w14:ligatures w14:val="all"/>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313" w:hRule="atLeast"/>
          <w:jc w:val="center"/>
        </w:trPr>
        <w:tc>
          <w:tcPr>
            <w:tcW w:w="576" w:type="dxa"/>
            <w:vMerge w:val="continue"/>
            <w:vAlign w:val="center"/>
          </w:tcPr>
          <w:p>
            <w:pPr>
              <w:topLinePunct/>
              <w:adjustRightInd w:val="0"/>
              <w:snapToGrid w:val="0"/>
              <w:jc w:val="center"/>
              <w:textAlignment w:val="center"/>
              <w:outlineLvl w:val="2"/>
              <w:rPr>
                <w:rFonts w:cs="Nimbus Roman"/>
                <w:snapToGrid w:val="0"/>
                <w:color w:val="auto"/>
                <w:kern w:val="0"/>
                <w:szCs w:val="21"/>
                <w:highlight w:val="none"/>
                <w14:ligatures w14:val="all"/>
              </w:rPr>
            </w:pPr>
          </w:p>
        </w:tc>
        <w:tc>
          <w:tcPr>
            <w:tcW w:w="1274" w:type="dxa"/>
            <w:vMerge w:val="continue"/>
            <w:vAlign w:val="center"/>
          </w:tcPr>
          <w:p>
            <w:pPr>
              <w:topLinePunct/>
              <w:adjustRightInd w:val="0"/>
              <w:snapToGrid w:val="0"/>
              <w:jc w:val="center"/>
              <w:textAlignment w:val="center"/>
              <w:outlineLvl w:val="2"/>
              <w:rPr>
                <w:rFonts w:cs="Nimbus Roman"/>
                <w:snapToGrid w:val="0"/>
                <w:color w:val="auto"/>
                <w:kern w:val="0"/>
                <w:szCs w:val="21"/>
                <w:highlight w:val="none"/>
                <w14:ligatures w14:val="all"/>
              </w:rPr>
            </w:pPr>
          </w:p>
        </w:tc>
        <w:tc>
          <w:tcPr>
            <w:tcW w:w="3681" w:type="dxa"/>
            <w:vAlign w:val="center"/>
          </w:tcPr>
          <w:p>
            <w:pPr>
              <w:widowControl/>
              <w:topLinePunct/>
              <w:adjustRightInd w:val="0"/>
              <w:snapToGrid w:val="0"/>
              <w:textAlignment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土工试验方法标准 GB/T 50123</w:t>
            </w:r>
            <w:r>
              <w:rPr>
                <w:rFonts w:cs="Nimbus Roman"/>
                <w:snapToGrid w:val="0"/>
                <w:color w:val="auto"/>
                <w:kern w:val="0"/>
                <w:szCs w:val="21"/>
                <w:highlight w:val="none"/>
                <w:lang w:val="en"/>
                <w14:ligatures w14:val="all"/>
              </w:rPr>
              <w:t>—</w:t>
            </w:r>
            <w:r>
              <w:rPr>
                <w:rFonts w:cs="Nimbus Roman"/>
                <w:snapToGrid w:val="0"/>
                <w:color w:val="auto"/>
                <w:kern w:val="0"/>
                <w:szCs w:val="21"/>
                <w:highlight w:val="none"/>
                <w14:ligatures w14:val="all"/>
              </w:rPr>
              <w:t>2019</w:t>
            </w:r>
          </w:p>
        </w:tc>
        <w:tc>
          <w:tcPr>
            <w:tcW w:w="4392" w:type="dxa"/>
            <w:vAlign w:val="center"/>
          </w:tcPr>
          <w:p>
            <w:pPr>
              <w:topLinePunct/>
              <w:textAlignment w:val="center"/>
              <w:rPr>
                <w:snapToGrid w:val="0"/>
                <w:color w:val="auto"/>
                <w:kern w:val="0"/>
                <w:szCs w:val="21"/>
                <w:highlight w:val="none"/>
                <w14:ligatures w14:val="all"/>
              </w:rPr>
            </w:pPr>
            <w:r>
              <w:rPr>
                <w:rFonts w:hint="eastAsia"/>
                <w:snapToGrid w:val="0"/>
                <w:color w:val="auto"/>
                <w:kern w:val="0"/>
                <w:szCs w:val="21"/>
                <w:highlight w:val="none"/>
                <w14:ligatures w14:val="all"/>
              </w:rPr>
              <w:t>浅层平板载荷试验、深层平板载荷试验为必选方法</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313" w:hRule="atLeast"/>
          <w:jc w:val="center"/>
        </w:trPr>
        <w:tc>
          <w:tcPr>
            <w:tcW w:w="576" w:type="dxa"/>
            <w:vMerge w:val="continue"/>
            <w:vAlign w:val="center"/>
          </w:tcPr>
          <w:p>
            <w:pPr>
              <w:topLinePunct/>
              <w:adjustRightInd w:val="0"/>
              <w:snapToGrid w:val="0"/>
              <w:jc w:val="center"/>
              <w:textAlignment w:val="center"/>
              <w:outlineLvl w:val="2"/>
              <w:rPr>
                <w:rFonts w:cs="Nimbus Roman"/>
                <w:snapToGrid w:val="0"/>
                <w:color w:val="auto"/>
                <w:kern w:val="0"/>
                <w:szCs w:val="21"/>
                <w:highlight w:val="none"/>
                <w14:ligatures w14:val="all"/>
              </w:rPr>
            </w:pPr>
          </w:p>
        </w:tc>
        <w:tc>
          <w:tcPr>
            <w:tcW w:w="1274" w:type="dxa"/>
            <w:vMerge w:val="continue"/>
            <w:vAlign w:val="center"/>
          </w:tcPr>
          <w:p>
            <w:pPr>
              <w:topLinePunct/>
              <w:adjustRightInd w:val="0"/>
              <w:snapToGrid w:val="0"/>
              <w:jc w:val="center"/>
              <w:textAlignment w:val="center"/>
              <w:outlineLvl w:val="2"/>
              <w:rPr>
                <w:rFonts w:cs="Nimbus Roman"/>
                <w:snapToGrid w:val="0"/>
                <w:color w:val="auto"/>
                <w:kern w:val="0"/>
                <w:szCs w:val="21"/>
                <w:highlight w:val="none"/>
                <w14:ligatures w14:val="all"/>
              </w:rPr>
            </w:pPr>
          </w:p>
        </w:tc>
        <w:tc>
          <w:tcPr>
            <w:tcW w:w="3681" w:type="dxa"/>
            <w:vAlign w:val="center"/>
          </w:tcPr>
          <w:p>
            <w:pPr>
              <w:widowControl/>
              <w:topLinePunct/>
              <w:adjustRightInd w:val="0"/>
              <w:snapToGrid w:val="0"/>
              <w:textAlignment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建筑地基处理技术规范 JGJ 79</w:t>
            </w:r>
            <w:r>
              <w:rPr>
                <w:rFonts w:cs="Nimbus Roman"/>
                <w:snapToGrid w:val="0"/>
                <w:color w:val="auto"/>
                <w:kern w:val="0"/>
                <w:szCs w:val="21"/>
                <w:highlight w:val="none"/>
                <w:lang w:val="en"/>
                <w14:ligatures w14:val="all"/>
              </w:rPr>
              <w:t>—</w:t>
            </w:r>
            <w:r>
              <w:rPr>
                <w:rFonts w:cs="Nimbus Roman"/>
                <w:snapToGrid w:val="0"/>
                <w:color w:val="auto"/>
                <w:kern w:val="0"/>
                <w:szCs w:val="21"/>
                <w:highlight w:val="none"/>
                <w14:ligatures w14:val="all"/>
              </w:rPr>
              <w:t>2012</w:t>
            </w:r>
          </w:p>
        </w:tc>
        <w:tc>
          <w:tcPr>
            <w:tcW w:w="4392" w:type="dxa"/>
            <w:vAlign w:val="center"/>
          </w:tcPr>
          <w:p>
            <w:pPr>
              <w:topLinePunct/>
              <w:textAlignment w:val="center"/>
              <w:rPr>
                <w:snapToGrid w:val="0"/>
                <w:color w:val="auto"/>
                <w:kern w:val="0"/>
                <w:szCs w:val="21"/>
                <w:highlight w:val="none"/>
                <w14:ligatures w14:val="all"/>
              </w:rPr>
            </w:pPr>
            <w:r>
              <w:rPr>
                <w:rFonts w:hint="eastAsia"/>
                <w:snapToGrid w:val="0"/>
                <w:color w:val="auto"/>
                <w:kern w:val="0"/>
                <w:szCs w:val="21"/>
                <w:highlight w:val="none"/>
                <w14:ligatures w14:val="all"/>
              </w:rPr>
              <w:t>处理后地基静载荷试验、复合地基静载荷试验为必选方法</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313" w:hRule="atLeast"/>
          <w:jc w:val="center"/>
        </w:trPr>
        <w:tc>
          <w:tcPr>
            <w:tcW w:w="576" w:type="dxa"/>
            <w:vAlign w:val="center"/>
          </w:tcPr>
          <w:p>
            <w:pPr>
              <w:widowControl/>
              <w:topLinePunct/>
              <w:adjustRightInd w:val="0"/>
              <w:snapToGrid w:val="0"/>
              <w:jc w:val="center"/>
              <w:textAlignment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2</w:t>
            </w:r>
            <w:r>
              <w:rPr>
                <w:rFonts w:hint="eastAsia" w:cs="Nimbus Roman"/>
                <w:snapToGrid w:val="0"/>
                <w:color w:val="auto"/>
                <w:kern w:val="0"/>
                <w:szCs w:val="21"/>
                <w:highlight w:val="none"/>
                <w14:ligatures w14:val="all"/>
              </w:rPr>
              <w:t>1</w:t>
            </w:r>
          </w:p>
        </w:tc>
        <w:tc>
          <w:tcPr>
            <w:tcW w:w="1274" w:type="dxa"/>
            <w:vAlign w:val="center"/>
          </w:tcPr>
          <w:p>
            <w:pPr>
              <w:widowControl/>
              <w:topLinePunct/>
              <w:adjustRightInd w:val="0"/>
              <w:snapToGrid w:val="0"/>
              <w:jc w:val="center"/>
              <w:textAlignment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单桩承载力</w:t>
            </w:r>
          </w:p>
        </w:tc>
        <w:tc>
          <w:tcPr>
            <w:tcW w:w="3681" w:type="dxa"/>
            <w:vAlign w:val="center"/>
          </w:tcPr>
          <w:p>
            <w:pPr>
              <w:widowControl/>
              <w:topLinePunct/>
              <w:adjustRightInd w:val="0"/>
              <w:snapToGrid w:val="0"/>
              <w:textAlignment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建筑基桩检测技术规范 JGJ 106</w:t>
            </w:r>
            <w:r>
              <w:rPr>
                <w:rFonts w:cs="Nimbus Roman"/>
                <w:snapToGrid w:val="0"/>
                <w:color w:val="auto"/>
                <w:kern w:val="0"/>
                <w:szCs w:val="21"/>
                <w:highlight w:val="none"/>
                <w:lang w:val="en"/>
                <w14:ligatures w14:val="all"/>
              </w:rPr>
              <w:t>—</w:t>
            </w:r>
            <w:r>
              <w:rPr>
                <w:rFonts w:cs="Nimbus Roman"/>
                <w:snapToGrid w:val="0"/>
                <w:color w:val="auto"/>
                <w:kern w:val="0"/>
                <w:szCs w:val="21"/>
                <w:highlight w:val="none"/>
                <w14:ligatures w14:val="all"/>
              </w:rPr>
              <w:t>2014</w:t>
            </w:r>
          </w:p>
        </w:tc>
        <w:tc>
          <w:tcPr>
            <w:tcW w:w="4392" w:type="dxa"/>
            <w:vAlign w:val="center"/>
          </w:tcPr>
          <w:p>
            <w:pPr>
              <w:topLinePunct/>
              <w:adjustRightInd w:val="0"/>
              <w:snapToGrid w:val="0"/>
              <w:textAlignment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竖向抗压静载试验、竖向抗拔静载试验、水平静载试验、高应变法为必选方法</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313" w:hRule="atLeast"/>
          <w:jc w:val="center"/>
        </w:trPr>
        <w:tc>
          <w:tcPr>
            <w:tcW w:w="9923" w:type="dxa"/>
            <w:gridSpan w:val="4"/>
            <w:vAlign w:val="center"/>
          </w:tcPr>
          <w:p>
            <w:pPr>
              <w:widowControl/>
              <w:topLinePunct/>
              <w:adjustRightInd w:val="0"/>
              <w:snapToGrid w:val="0"/>
              <w:jc w:val="left"/>
              <w:textAlignment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（四）土工合成材料检测</w:t>
            </w:r>
            <w:r>
              <w:rPr>
                <w:rFonts w:hint="eastAsia" w:cs="Nimbus Roman"/>
                <w:snapToGrid w:val="0"/>
                <w:color w:val="auto"/>
                <w:kern w:val="0"/>
                <w:szCs w:val="21"/>
                <w:highlight w:val="none"/>
                <w14:ligatures w14:val="all"/>
              </w:rPr>
              <w:t>6项</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313" w:hRule="atLeast"/>
          <w:jc w:val="center"/>
        </w:trPr>
        <w:tc>
          <w:tcPr>
            <w:tcW w:w="576" w:type="dxa"/>
            <w:vMerge w:val="restart"/>
            <w:vAlign w:val="center"/>
          </w:tcPr>
          <w:p>
            <w:pPr>
              <w:widowControl/>
              <w:topLinePunct/>
              <w:adjustRightInd w:val="0"/>
              <w:snapToGrid w:val="0"/>
              <w:jc w:val="center"/>
              <w:textAlignment w:val="center"/>
              <w:outlineLvl w:val="2"/>
              <w:rPr>
                <w:rFonts w:cs="Nimbus Roman"/>
                <w:snapToGrid w:val="0"/>
                <w:color w:val="auto"/>
                <w:kern w:val="0"/>
                <w:szCs w:val="21"/>
                <w:highlight w:val="none"/>
                <w14:ligatures w14:val="all"/>
              </w:rPr>
            </w:pPr>
            <w:r>
              <w:rPr>
                <w:rFonts w:hint="eastAsia" w:cs="Nimbus Roman"/>
                <w:snapToGrid w:val="0"/>
                <w:color w:val="auto"/>
                <w:kern w:val="0"/>
                <w:szCs w:val="21"/>
                <w:highlight w:val="none"/>
                <w14:ligatures w14:val="all"/>
              </w:rPr>
              <w:t>22</w:t>
            </w:r>
          </w:p>
        </w:tc>
        <w:tc>
          <w:tcPr>
            <w:tcW w:w="1274" w:type="dxa"/>
            <w:vMerge w:val="restart"/>
            <w:vAlign w:val="center"/>
          </w:tcPr>
          <w:p>
            <w:pPr>
              <w:widowControl/>
              <w:topLinePunct/>
              <w:adjustRightInd w:val="0"/>
              <w:snapToGrid w:val="0"/>
              <w:jc w:val="center"/>
              <w:textAlignment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单位面积</w:t>
            </w:r>
          </w:p>
          <w:p>
            <w:pPr>
              <w:widowControl/>
              <w:topLinePunct/>
              <w:adjustRightInd w:val="0"/>
              <w:snapToGrid w:val="0"/>
              <w:jc w:val="center"/>
              <w:textAlignment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质量</w:t>
            </w:r>
          </w:p>
        </w:tc>
        <w:tc>
          <w:tcPr>
            <w:tcW w:w="3681" w:type="dxa"/>
            <w:vAlign w:val="center"/>
          </w:tcPr>
          <w:p>
            <w:pPr>
              <w:topLinePunct/>
              <w:adjustRightInd w:val="0"/>
              <w:snapToGrid w:val="0"/>
              <w:textAlignment w:val="center"/>
              <w:rPr>
                <w:snapToGrid w:val="0"/>
                <w:color w:val="auto"/>
                <w:kern w:val="0"/>
                <w:szCs w:val="21"/>
                <w:highlight w:val="none"/>
                <w14:ligatures w14:val="all"/>
              </w:rPr>
            </w:pPr>
            <w:r>
              <w:rPr>
                <w:rFonts w:cs="Nimbus Roman"/>
                <w:snapToGrid w:val="0"/>
                <w:color w:val="auto"/>
                <w:kern w:val="0"/>
                <w:szCs w:val="21"/>
                <w:highlight w:val="none"/>
                <w14:ligatures w14:val="all"/>
              </w:rPr>
              <w:t>土工合成材料测试规程 SL 235—2012</w:t>
            </w:r>
          </w:p>
        </w:tc>
        <w:tc>
          <w:tcPr>
            <w:tcW w:w="4392" w:type="dxa"/>
            <w:vAlign w:val="center"/>
          </w:tcPr>
          <w:p>
            <w:pPr>
              <w:widowControl/>
              <w:topLinePunct/>
              <w:adjustRightInd w:val="0"/>
              <w:snapToGrid w:val="0"/>
              <w:textAlignment w:val="center"/>
              <w:outlineLvl w:val="2"/>
              <w:rPr>
                <w:rFonts w:cs="Nimbus Roman"/>
                <w:snapToGrid w:val="0"/>
                <w:color w:val="auto"/>
                <w:kern w:val="0"/>
                <w:szCs w:val="21"/>
                <w:highlight w:val="none"/>
                <w14:ligatures w14:val="all"/>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313" w:hRule="atLeast"/>
          <w:jc w:val="center"/>
        </w:trPr>
        <w:tc>
          <w:tcPr>
            <w:tcW w:w="576" w:type="dxa"/>
            <w:vMerge w:val="continue"/>
            <w:vAlign w:val="center"/>
          </w:tcPr>
          <w:p>
            <w:pPr>
              <w:widowControl/>
              <w:topLinePunct/>
              <w:adjustRightInd w:val="0"/>
              <w:snapToGrid w:val="0"/>
              <w:jc w:val="center"/>
              <w:textAlignment w:val="center"/>
              <w:outlineLvl w:val="2"/>
              <w:rPr>
                <w:rFonts w:cs="Nimbus Roman"/>
                <w:snapToGrid w:val="0"/>
                <w:color w:val="auto"/>
                <w:kern w:val="0"/>
                <w:szCs w:val="21"/>
                <w:highlight w:val="none"/>
                <w14:ligatures w14:val="all"/>
              </w:rPr>
            </w:pPr>
          </w:p>
        </w:tc>
        <w:tc>
          <w:tcPr>
            <w:tcW w:w="1274" w:type="dxa"/>
            <w:vMerge w:val="continue"/>
            <w:vAlign w:val="center"/>
          </w:tcPr>
          <w:p>
            <w:pPr>
              <w:widowControl/>
              <w:topLinePunct/>
              <w:adjustRightInd w:val="0"/>
              <w:snapToGrid w:val="0"/>
              <w:jc w:val="center"/>
              <w:textAlignment w:val="center"/>
              <w:outlineLvl w:val="2"/>
              <w:rPr>
                <w:rFonts w:cs="Nimbus Roman"/>
                <w:snapToGrid w:val="0"/>
                <w:color w:val="auto"/>
                <w:kern w:val="0"/>
                <w:szCs w:val="21"/>
                <w:highlight w:val="none"/>
                <w14:ligatures w14:val="all"/>
              </w:rPr>
            </w:pPr>
          </w:p>
        </w:tc>
        <w:tc>
          <w:tcPr>
            <w:tcW w:w="3681" w:type="dxa"/>
            <w:vAlign w:val="center"/>
          </w:tcPr>
          <w:p>
            <w:pPr>
              <w:topLinePunct/>
              <w:adjustRightInd w:val="0"/>
              <w:snapToGrid w:val="0"/>
              <w:textAlignment w:val="center"/>
              <w:rPr>
                <w:rFonts w:hint="eastAsia"/>
                <w:snapToGrid w:val="0"/>
                <w:color w:val="auto"/>
                <w:kern w:val="0"/>
                <w:szCs w:val="21"/>
                <w:highlight w:val="none"/>
                <w14:ligatures w14:val="all"/>
              </w:rPr>
            </w:pPr>
            <w:r>
              <w:rPr>
                <w:rFonts w:hint="eastAsia"/>
                <w:snapToGrid w:val="0"/>
                <w:color w:val="auto"/>
                <w:kern w:val="0"/>
                <w:szCs w:val="21"/>
                <w:highlight w:val="none"/>
                <w14:ligatures w14:val="all"/>
              </w:rPr>
              <w:t xml:space="preserve">土工合成材料 土工布及土工布有关产品 单位面积质量的测定方法 </w:t>
            </w:r>
          </w:p>
          <w:p>
            <w:pPr>
              <w:topLinePunct/>
              <w:adjustRightInd w:val="0"/>
              <w:snapToGrid w:val="0"/>
              <w:textAlignment w:val="center"/>
              <w:rPr>
                <w:snapToGrid w:val="0"/>
                <w:color w:val="auto"/>
                <w:kern w:val="0"/>
                <w:szCs w:val="21"/>
                <w:highlight w:val="none"/>
                <w14:ligatures w14:val="all"/>
              </w:rPr>
            </w:pPr>
            <w:r>
              <w:rPr>
                <w:snapToGrid w:val="0"/>
                <w:color w:val="auto"/>
                <w:kern w:val="0"/>
                <w:szCs w:val="21"/>
                <w:highlight w:val="none"/>
                <w14:ligatures w14:val="all"/>
              </w:rPr>
              <w:t>GB/T 13762—2009</w:t>
            </w:r>
          </w:p>
        </w:tc>
        <w:tc>
          <w:tcPr>
            <w:tcW w:w="4392" w:type="dxa"/>
            <w:vAlign w:val="center"/>
          </w:tcPr>
          <w:p>
            <w:pPr>
              <w:widowControl/>
              <w:topLinePunct/>
              <w:adjustRightInd w:val="0"/>
              <w:snapToGrid w:val="0"/>
              <w:textAlignment w:val="center"/>
              <w:outlineLvl w:val="2"/>
              <w:rPr>
                <w:rFonts w:cs="Nimbus Roman"/>
                <w:snapToGrid w:val="0"/>
                <w:color w:val="auto"/>
                <w:kern w:val="0"/>
                <w:szCs w:val="21"/>
                <w:highlight w:val="none"/>
                <w14:ligatures w14:val="all"/>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313" w:hRule="atLeast"/>
          <w:jc w:val="center"/>
        </w:trPr>
        <w:tc>
          <w:tcPr>
            <w:tcW w:w="576" w:type="dxa"/>
            <w:vMerge w:val="restart"/>
            <w:vAlign w:val="center"/>
          </w:tcPr>
          <w:p>
            <w:pPr>
              <w:widowControl/>
              <w:topLinePunct/>
              <w:adjustRightInd w:val="0"/>
              <w:snapToGrid w:val="0"/>
              <w:jc w:val="center"/>
              <w:textAlignment w:val="center"/>
              <w:outlineLvl w:val="2"/>
              <w:rPr>
                <w:rFonts w:cs="Nimbus Roman"/>
                <w:snapToGrid w:val="0"/>
                <w:color w:val="auto"/>
                <w:kern w:val="0"/>
                <w:szCs w:val="21"/>
                <w:highlight w:val="none"/>
                <w14:ligatures w14:val="all"/>
              </w:rPr>
            </w:pPr>
            <w:r>
              <w:rPr>
                <w:rFonts w:hint="eastAsia" w:cs="Nimbus Roman"/>
                <w:snapToGrid w:val="0"/>
                <w:color w:val="auto"/>
                <w:kern w:val="0"/>
                <w:szCs w:val="21"/>
                <w:highlight w:val="none"/>
                <w14:ligatures w14:val="all"/>
              </w:rPr>
              <w:t>23</w:t>
            </w:r>
          </w:p>
        </w:tc>
        <w:tc>
          <w:tcPr>
            <w:tcW w:w="1274" w:type="dxa"/>
            <w:vMerge w:val="restart"/>
            <w:vAlign w:val="center"/>
          </w:tcPr>
          <w:p>
            <w:pPr>
              <w:widowControl/>
              <w:topLinePunct/>
              <w:adjustRightInd w:val="0"/>
              <w:snapToGrid w:val="0"/>
              <w:jc w:val="center"/>
              <w:textAlignment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厚度</w:t>
            </w:r>
          </w:p>
        </w:tc>
        <w:tc>
          <w:tcPr>
            <w:tcW w:w="3681" w:type="dxa"/>
            <w:vAlign w:val="center"/>
          </w:tcPr>
          <w:p>
            <w:pPr>
              <w:topLinePunct/>
              <w:adjustRightInd w:val="0"/>
              <w:snapToGrid w:val="0"/>
              <w:textAlignment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土工合成材料测试规程 SL 235</w:t>
            </w:r>
            <w:r>
              <w:rPr>
                <w:rFonts w:cs="Nimbus Roman"/>
                <w:snapToGrid w:val="0"/>
                <w:color w:val="auto"/>
                <w:kern w:val="0"/>
                <w:szCs w:val="21"/>
                <w:highlight w:val="none"/>
                <w:lang w:val="en"/>
                <w14:ligatures w14:val="all"/>
              </w:rPr>
              <w:t>—</w:t>
            </w:r>
            <w:r>
              <w:rPr>
                <w:rFonts w:cs="Nimbus Roman"/>
                <w:snapToGrid w:val="0"/>
                <w:color w:val="auto"/>
                <w:kern w:val="0"/>
                <w:szCs w:val="21"/>
                <w:highlight w:val="none"/>
                <w14:ligatures w14:val="all"/>
              </w:rPr>
              <w:t>2012</w:t>
            </w:r>
          </w:p>
        </w:tc>
        <w:tc>
          <w:tcPr>
            <w:tcW w:w="4392" w:type="dxa"/>
            <w:vAlign w:val="center"/>
          </w:tcPr>
          <w:p>
            <w:pPr>
              <w:widowControl/>
              <w:topLinePunct/>
              <w:adjustRightInd w:val="0"/>
              <w:snapToGrid w:val="0"/>
              <w:textAlignment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土工织物厚度测定、土工膜厚度测定为必选方法</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313" w:hRule="atLeast"/>
          <w:jc w:val="center"/>
        </w:trPr>
        <w:tc>
          <w:tcPr>
            <w:tcW w:w="576" w:type="dxa"/>
            <w:vMerge w:val="continue"/>
            <w:vAlign w:val="center"/>
          </w:tcPr>
          <w:p>
            <w:pPr>
              <w:widowControl/>
              <w:topLinePunct/>
              <w:adjustRightInd w:val="0"/>
              <w:snapToGrid w:val="0"/>
              <w:jc w:val="center"/>
              <w:textAlignment w:val="center"/>
              <w:outlineLvl w:val="2"/>
              <w:rPr>
                <w:rFonts w:cs="Nimbus Roman"/>
                <w:snapToGrid w:val="0"/>
                <w:color w:val="auto"/>
                <w:kern w:val="0"/>
                <w:szCs w:val="21"/>
                <w:highlight w:val="none"/>
                <w14:ligatures w14:val="all"/>
              </w:rPr>
            </w:pPr>
          </w:p>
        </w:tc>
        <w:tc>
          <w:tcPr>
            <w:tcW w:w="1274" w:type="dxa"/>
            <w:vMerge w:val="continue"/>
            <w:vAlign w:val="center"/>
          </w:tcPr>
          <w:p>
            <w:pPr>
              <w:widowControl/>
              <w:topLinePunct/>
              <w:adjustRightInd w:val="0"/>
              <w:snapToGrid w:val="0"/>
              <w:jc w:val="center"/>
              <w:textAlignment w:val="center"/>
              <w:outlineLvl w:val="2"/>
              <w:rPr>
                <w:rFonts w:cs="Nimbus Roman"/>
                <w:snapToGrid w:val="0"/>
                <w:color w:val="auto"/>
                <w:kern w:val="0"/>
                <w:szCs w:val="21"/>
                <w:highlight w:val="none"/>
                <w14:ligatures w14:val="all"/>
              </w:rPr>
            </w:pPr>
          </w:p>
        </w:tc>
        <w:tc>
          <w:tcPr>
            <w:tcW w:w="3681" w:type="dxa"/>
            <w:vAlign w:val="center"/>
          </w:tcPr>
          <w:p>
            <w:pPr>
              <w:widowControl/>
              <w:topLinePunct/>
              <w:adjustRightInd w:val="0"/>
              <w:snapToGrid w:val="0"/>
              <w:textAlignment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 xml:space="preserve">土工合成材料 规定压力下厚度的测定 第1部分：单层产品 </w:t>
            </w:r>
          </w:p>
          <w:p>
            <w:pPr>
              <w:widowControl/>
              <w:topLinePunct/>
              <w:adjustRightInd w:val="0"/>
              <w:snapToGrid w:val="0"/>
              <w:textAlignment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GB/T 13761.1</w:t>
            </w:r>
            <w:r>
              <w:rPr>
                <w:rFonts w:cs="Nimbus Roman"/>
                <w:snapToGrid w:val="0"/>
                <w:color w:val="auto"/>
                <w:kern w:val="0"/>
                <w:szCs w:val="21"/>
                <w:highlight w:val="none"/>
                <w:lang w:val="en"/>
                <w14:ligatures w14:val="all"/>
              </w:rPr>
              <w:t>—</w:t>
            </w:r>
            <w:r>
              <w:rPr>
                <w:rFonts w:cs="Nimbus Roman"/>
                <w:snapToGrid w:val="0"/>
                <w:color w:val="auto"/>
                <w:kern w:val="0"/>
                <w:szCs w:val="21"/>
                <w:highlight w:val="none"/>
                <w14:ligatures w14:val="all"/>
              </w:rPr>
              <w:t>2022</w:t>
            </w:r>
          </w:p>
        </w:tc>
        <w:tc>
          <w:tcPr>
            <w:tcW w:w="4392" w:type="dxa"/>
            <w:vAlign w:val="center"/>
          </w:tcPr>
          <w:p>
            <w:pPr>
              <w:widowControl/>
              <w:topLinePunct/>
              <w:adjustRightInd w:val="0"/>
              <w:snapToGrid w:val="0"/>
              <w:textAlignment w:val="center"/>
              <w:outlineLvl w:val="2"/>
              <w:rPr>
                <w:rFonts w:cs="Nimbus Roman"/>
                <w:snapToGrid w:val="0"/>
                <w:color w:val="auto"/>
                <w:kern w:val="0"/>
                <w:szCs w:val="21"/>
                <w:highlight w:val="none"/>
                <w14:ligatures w14:val="all"/>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313" w:hRule="atLeast"/>
          <w:jc w:val="center"/>
        </w:trPr>
        <w:tc>
          <w:tcPr>
            <w:tcW w:w="576" w:type="dxa"/>
            <w:vMerge w:val="restart"/>
            <w:vAlign w:val="center"/>
          </w:tcPr>
          <w:p>
            <w:pPr>
              <w:widowControl/>
              <w:topLinePunct/>
              <w:adjustRightInd w:val="0"/>
              <w:snapToGrid w:val="0"/>
              <w:jc w:val="center"/>
              <w:textAlignment w:val="center"/>
              <w:outlineLvl w:val="2"/>
              <w:rPr>
                <w:rFonts w:cs="Nimbus Roman"/>
                <w:snapToGrid w:val="0"/>
                <w:color w:val="auto"/>
                <w:kern w:val="0"/>
                <w:szCs w:val="21"/>
                <w:highlight w:val="none"/>
                <w14:ligatures w14:val="all"/>
              </w:rPr>
            </w:pPr>
            <w:r>
              <w:rPr>
                <w:rFonts w:hint="eastAsia" w:cs="Nimbus Roman"/>
                <w:snapToGrid w:val="0"/>
                <w:color w:val="auto"/>
                <w:kern w:val="0"/>
                <w:szCs w:val="21"/>
                <w:highlight w:val="none"/>
                <w14:ligatures w14:val="all"/>
              </w:rPr>
              <w:t>24</w:t>
            </w:r>
          </w:p>
        </w:tc>
        <w:tc>
          <w:tcPr>
            <w:tcW w:w="1274" w:type="dxa"/>
            <w:vMerge w:val="restart"/>
            <w:vAlign w:val="center"/>
          </w:tcPr>
          <w:p>
            <w:pPr>
              <w:widowControl/>
              <w:topLinePunct/>
              <w:adjustRightInd w:val="0"/>
              <w:snapToGrid w:val="0"/>
              <w:jc w:val="center"/>
              <w:textAlignment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拉伸强度（抗拉强度、断裂强力）</w:t>
            </w:r>
          </w:p>
        </w:tc>
        <w:tc>
          <w:tcPr>
            <w:tcW w:w="3681" w:type="dxa"/>
            <w:vAlign w:val="center"/>
          </w:tcPr>
          <w:p>
            <w:pPr>
              <w:widowControl/>
              <w:topLinePunct/>
              <w:adjustRightInd w:val="0"/>
              <w:snapToGrid w:val="0"/>
              <w:textAlignment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土工合成材料测试规程 SL 235</w:t>
            </w:r>
            <w:r>
              <w:rPr>
                <w:rFonts w:cs="Nimbus Roman"/>
                <w:snapToGrid w:val="0"/>
                <w:color w:val="auto"/>
                <w:kern w:val="0"/>
                <w:szCs w:val="21"/>
                <w:highlight w:val="none"/>
                <w:lang w:val="en"/>
                <w14:ligatures w14:val="all"/>
              </w:rPr>
              <w:t>—</w:t>
            </w:r>
            <w:r>
              <w:rPr>
                <w:rFonts w:cs="Nimbus Roman"/>
                <w:snapToGrid w:val="0"/>
                <w:color w:val="auto"/>
                <w:kern w:val="0"/>
                <w:szCs w:val="21"/>
                <w:highlight w:val="none"/>
                <w14:ligatures w14:val="all"/>
              </w:rPr>
              <w:t>2012</w:t>
            </w:r>
          </w:p>
        </w:tc>
        <w:tc>
          <w:tcPr>
            <w:tcW w:w="4392" w:type="dxa"/>
            <w:vAlign w:val="center"/>
          </w:tcPr>
          <w:p>
            <w:pPr>
              <w:topLinePunct/>
              <w:adjustRightInd w:val="0"/>
              <w:snapToGrid w:val="0"/>
              <w:textAlignment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条带拉伸试验、土工格栅拉伸试验、塑料三维土工网垫拉伸试验、塑料排水带（板）拉伸试验、土工膜拉伸试验为必选方法</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313" w:hRule="atLeast"/>
          <w:jc w:val="center"/>
        </w:trPr>
        <w:tc>
          <w:tcPr>
            <w:tcW w:w="576" w:type="dxa"/>
            <w:vMerge w:val="continue"/>
            <w:vAlign w:val="center"/>
          </w:tcPr>
          <w:p>
            <w:pPr>
              <w:widowControl/>
              <w:topLinePunct/>
              <w:adjustRightInd w:val="0"/>
              <w:snapToGrid w:val="0"/>
              <w:jc w:val="center"/>
              <w:textAlignment w:val="center"/>
              <w:outlineLvl w:val="2"/>
              <w:rPr>
                <w:rFonts w:cs="Nimbus Roman"/>
                <w:snapToGrid w:val="0"/>
                <w:color w:val="auto"/>
                <w:kern w:val="0"/>
                <w:szCs w:val="21"/>
                <w:highlight w:val="none"/>
                <w14:ligatures w14:val="all"/>
              </w:rPr>
            </w:pPr>
          </w:p>
        </w:tc>
        <w:tc>
          <w:tcPr>
            <w:tcW w:w="1274" w:type="dxa"/>
            <w:vMerge w:val="continue"/>
            <w:vAlign w:val="center"/>
          </w:tcPr>
          <w:p>
            <w:pPr>
              <w:widowControl/>
              <w:topLinePunct/>
              <w:adjustRightInd w:val="0"/>
              <w:snapToGrid w:val="0"/>
              <w:jc w:val="center"/>
              <w:textAlignment w:val="center"/>
              <w:outlineLvl w:val="2"/>
              <w:rPr>
                <w:rFonts w:cs="Nimbus Roman"/>
                <w:snapToGrid w:val="0"/>
                <w:color w:val="auto"/>
                <w:kern w:val="0"/>
                <w:szCs w:val="21"/>
                <w:highlight w:val="none"/>
                <w14:ligatures w14:val="all"/>
              </w:rPr>
            </w:pPr>
          </w:p>
        </w:tc>
        <w:tc>
          <w:tcPr>
            <w:tcW w:w="3681" w:type="dxa"/>
            <w:vAlign w:val="center"/>
          </w:tcPr>
          <w:p>
            <w:pPr>
              <w:widowControl/>
              <w:topLinePunct/>
              <w:adjustRightInd w:val="0"/>
              <w:snapToGrid w:val="0"/>
              <w:textAlignment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土工合成材料 宽条拉伸试验方法  GB/T 15788</w:t>
            </w:r>
            <w:r>
              <w:rPr>
                <w:rFonts w:cs="Nimbus Roman"/>
                <w:snapToGrid w:val="0"/>
                <w:color w:val="auto"/>
                <w:kern w:val="0"/>
                <w:szCs w:val="21"/>
                <w:highlight w:val="none"/>
                <w:lang w:val="en"/>
                <w14:ligatures w14:val="all"/>
              </w:rPr>
              <w:t>—</w:t>
            </w:r>
            <w:r>
              <w:rPr>
                <w:rFonts w:cs="Nimbus Roman"/>
                <w:snapToGrid w:val="0"/>
                <w:color w:val="auto"/>
                <w:kern w:val="0"/>
                <w:szCs w:val="21"/>
                <w:highlight w:val="none"/>
                <w14:ligatures w14:val="all"/>
              </w:rPr>
              <w:t>2017</w:t>
            </w:r>
          </w:p>
        </w:tc>
        <w:tc>
          <w:tcPr>
            <w:tcW w:w="4392" w:type="dxa"/>
            <w:vAlign w:val="center"/>
          </w:tcPr>
          <w:p>
            <w:pPr>
              <w:widowControl/>
              <w:topLinePunct/>
              <w:adjustRightInd w:val="0"/>
              <w:snapToGrid w:val="0"/>
              <w:textAlignment w:val="center"/>
              <w:outlineLvl w:val="2"/>
              <w:rPr>
                <w:rFonts w:cs="Nimbus Roman"/>
                <w:snapToGrid w:val="0"/>
                <w:color w:val="auto"/>
                <w:kern w:val="0"/>
                <w:szCs w:val="21"/>
                <w:highlight w:val="none"/>
                <w14:ligatures w14:val="all"/>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313" w:hRule="atLeast"/>
          <w:jc w:val="center"/>
        </w:trPr>
        <w:tc>
          <w:tcPr>
            <w:tcW w:w="576" w:type="dxa"/>
            <w:vMerge w:val="continue"/>
            <w:vAlign w:val="center"/>
          </w:tcPr>
          <w:p>
            <w:pPr>
              <w:widowControl/>
              <w:topLinePunct/>
              <w:adjustRightInd w:val="0"/>
              <w:snapToGrid w:val="0"/>
              <w:jc w:val="center"/>
              <w:textAlignment w:val="center"/>
              <w:outlineLvl w:val="2"/>
              <w:rPr>
                <w:rFonts w:cs="Nimbus Roman"/>
                <w:snapToGrid w:val="0"/>
                <w:color w:val="auto"/>
                <w:kern w:val="0"/>
                <w:szCs w:val="21"/>
                <w:highlight w:val="none"/>
                <w14:ligatures w14:val="all"/>
              </w:rPr>
            </w:pPr>
          </w:p>
        </w:tc>
        <w:tc>
          <w:tcPr>
            <w:tcW w:w="1274" w:type="dxa"/>
            <w:vMerge w:val="continue"/>
            <w:vAlign w:val="center"/>
          </w:tcPr>
          <w:p>
            <w:pPr>
              <w:widowControl/>
              <w:topLinePunct/>
              <w:adjustRightInd w:val="0"/>
              <w:snapToGrid w:val="0"/>
              <w:jc w:val="center"/>
              <w:textAlignment w:val="center"/>
              <w:outlineLvl w:val="2"/>
              <w:rPr>
                <w:rFonts w:cs="Nimbus Roman"/>
                <w:snapToGrid w:val="0"/>
                <w:color w:val="auto"/>
                <w:kern w:val="0"/>
                <w:szCs w:val="21"/>
                <w:highlight w:val="none"/>
                <w14:ligatures w14:val="all"/>
              </w:rPr>
            </w:pPr>
          </w:p>
        </w:tc>
        <w:tc>
          <w:tcPr>
            <w:tcW w:w="3681" w:type="dxa"/>
            <w:vAlign w:val="center"/>
          </w:tcPr>
          <w:p>
            <w:pPr>
              <w:widowControl/>
              <w:topLinePunct/>
              <w:adjustRightInd w:val="0"/>
              <w:snapToGrid w:val="0"/>
              <w:textAlignment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纺织品 织物拉伸性能 第1 部分：断裂强力和断裂伸长率的测定（条样法）GB/T 3923.1</w:t>
            </w:r>
            <w:r>
              <w:rPr>
                <w:rFonts w:cs="Nimbus Roman"/>
                <w:snapToGrid w:val="0"/>
                <w:color w:val="auto"/>
                <w:kern w:val="0"/>
                <w:szCs w:val="21"/>
                <w:highlight w:val="none"/>
                <w:lang w:val="en"/>
                <w14:ligatures w14:val="all"/>
              </w:rPr>
              <w:t>—</w:t>
            </w:r>
            <w:r>
              <w:rPr>
                <w:rFonts w:cs="Nimbus Roman"/>
                <w:snapToGrid w:val="0"/>
                <w:color w:val="auto"/>
                <w:kern w:val="0"/>
                <w:szCs w:val="21"/>
                <w:highlight w:val="none"/>
                <w14:ligatures w14:val="all"/>
              </w:rPr>
              <w:t>2013</w:t>
            </w:r>
          </w:p>
        </w:tc>
        <w:tc>
          <w:tcPr>
            <w:tcW w:w="4392" w:type="dxa"/>
            <w:vAlign w:val="center"/>
          </w:tcPr>
          <w:p>
            <w:pPr>
              <w:widowControl/>
              <w:topLinePunct/>
              <w:adjustRightInd w:val="0"/>
              <w:snapToGrid w:val="0"/>
              <w:textAlignment w:val="center"/>
              <w:outlineLvl w:val="2"/>
              <w:rPr>
                <w:rFonts w:cs="Nimbus Roman"/>
                <w:snapToGrid w:val="0"/>
                <w:color w:val="auto"/>
                <w:kern w:val="0"/>
                <w:szCs w:val="21"/>
                <w:highlight w:val="none"/>
                <w14:ligatures w14:val="all"/>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313" w:hRule="atLeast"/>
          <w:jc w:val="center"/>
        </w:trPr>
        <w:tc>
          <w:tcPr>
            <w:tcW w:w="576" w:type="dxa"/>
            <w:vMerge w:val="restart"/>
            <w:vAlign w:val="center"/>
          </w:tcPr>
          <w:p>
            <w:pPr>
              <w:widowControl/>
              <w:topLinePunct/>
              <w:adjustRightInd w:val="0"/>
              <w:snapToGrid w:val="0"/>
              <w:jc w:val="center"/>
              <w:textAlignment w:val="center"/>
              <w:outlineLvl w:val="2"/>
              <w:rPr>
                <w:rFonts w:cs="Nimbus Roman"/>
                <w:snapToGrid w:val="0"/>
                <w:color w:val="auto"/>
                <w:kern w:val="0"/>
                <w:szCs w:val="21"/>
                <w:highlight w:val="none"/>
                <w14:ligatures w14:val="all"/>
              </w:rPr>
            </w:pPr>
            <w:r>
              <w:rPr>
                <w:rFonts w:hint="eastAsia" w:cs="Nimbus Roman"/>
                <w:snapToGrid w:val="0"/>
                <w:color w:val="auto"/>
                <w:kern w:val="0"/>
                <w:szCs w:val="21"/>
                <w:highlight w:val="none"/>
                <w14:ligatures w14:val="all"/>
              </w:rPr>
              <w:t>25</w:t>
            </w:r>
          </w:p>
        </w:tc>
        <w:tc>
          <w:tcPr>
            <w:tcW w:w="1274" w:type="dxa"/>
            <w:vMerge w:val="restart"/>
            <w:vAlign w:val="center"/>
          </w:tcPr>
          <w:p>
            <w:pPr>
              <w:widowControl/>
              <w:topLinePunct/>
              <w:adjustRightInd w:val="0"/>
              <w:snapToGrid w:val="0"/>
              <w:jc w:val="center"/>
              <w:textAlignment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撕裂强力</w:t>
            </w:r>
          </w:p>
          <w:p>
            <w:pPr>
              <w:widowControl/>
              <w:topLinePunct/>
              <w:adjustRightInd w:val="0"/>
              <w:snapToGrid w:val="0"/>
              <w:jc w:val="center"/>
              <w:textAlignment w:val="center"/>
              <w:outlineLvl w:val="2"/>
              <w:rPr>
                <w:rFonts w:hint="eastAsia" w:eastAsia="宋体" w:cs="Nimbus Roman"/>
                <w:snapToGrid w:val="0"/>
                <w:color w:val="auto"/>
                <w:kern w:val="0"/>
                <w:szCs w:val="21"/>
                <w:highlight w:val="none"/>
                <w:lang w:eastAsia="zh-CN"/>
                <w14:ligatures w14:val="all"/>
              </w:rPr>
            </w:pPr>
            <w:r>
              <w:rPr>
                <w:rFonts w:hint="eastAsia" w:cs="Nimbus Roman"/>
                <w:snapToGrid w:val="0"/>
                <w:color w:val="auto"/>
                <w:kern w:val="0"/>
                <w:szCs w:val="21"/>
                <w:highlight w:val="none"/>
                <w:lang w:eastAsia="zh-CN"/>
                <w14:ligatures w14:val="all"/>
              </w:rPr>
              <w:t>（</w:t>
            </w:r>
            <w:r>
              <w:rPr>
                <w:rFonts w:cs="Nimbus Roman"/>
                <w:snapToGrid w:val="0"/>
                <w:color w:val="auto"/>
                <w:kern w:val="0"/>
                <w:szCs w:val="21"/>
                <w:highlight w:val="none"/>
                <w14:ligatures w14:val="all"/>
              </w:rPr>
              <w:t>撕破强力</w:t>
            </w:r>
            <w:r>
              <w:rPr>
                <w:rFonts w:hint="eastAsia" w:cs="Nimbus Roman"/>
                <w:snapToGrid w:val="0"/>
                <w:color w:val="auto"/>
                <w:kern w:val="0"/>
                <w:szCs w:val="21"/>
                <w:highlight w:val="none"/>
                <w:lang w:eastAsia="zh-CN"/>
                <w14:ligatures w14:val="all"/>
              </w:rPr>
              <w:t>）</w:t>
            </w:r>
          </w:p>
        </w:tc>
        <w:tc>
          <w:tcPr>
            <w:tcW w:w="3681" w:type="dxa"/>
            <w:vAlign w:val="center"/>
          </w:tcPr>
          <w:p>
            <w:pPr>
              <w:widowControl/>
              <w:topLinePunct/>
              <w:adjustRightInd w:val="0"/>
              <w:snapToGrid w:val="0"/>
              <w:textAlignment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土工合成材料测试规程 SL 235</w:t>
            </w:r>
            <w:r>
              <w:rPr>
                <w:rFonts w:cs="Nimbus Roman"/>
                <w:snapToGrid w:val="0"/>
                <w:color w:val="auto"/>
                <w:kern w:val="0"/>
                <w:szCs w:val="21"/>
                <w:highlight w:val="none"/>
                <w:lang w:val="en"/>
                <w14:ligatures w14:val="all"/>
              </w:rPr>
              <w:t>—</w:t>
            </w:r>
            <w:r>
              <w:rPr>
                <w:rFonts w:cs="Nimbus Roman"/>
                <w:snapToGrid w:val="0"/>
                <w:color w:val="auto"/>
                <w:kern w:val="0"/>
                <w:szCs w:val="21"/>
                <w:highlight w:val="none"/>
                <w14:ligatures w14:val="all"/>
              </w:rPr>
              <w:t xml:space="preserve">2012 </w:t>
            </w:r>
          </w:p>
        </w:tc>
        <w:tc>
          <w:tcPr>
            <w:tcW w:w="4392" w:type="dxa"/>
            <w:vAlign w:val="center"/>
          </w:tcPr>
          <w:p>
            <w:pPr>
              <w:widowControl/>
              <w:topLinePunct/>
              <w:adjustRightInd w:val="0"/>
              <w:snapToGrid w:val="0"/>
              <w:textAlignment w:val="center"/>
              <w:outlineLvl w:val="2"/>
              <w:rPr>
                <w:rFonts w:cs="Nimbus Roman"/>
                <w:snapToGrid w:val="0"/>
                <w:color w:val="auto"/>
                <w:kern w:val="0"/>
                <w:szCs w:val="21"/>
                <w:highlight w:val="none"/>
                <w14:ligatures w14:val="all"/>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313" w:hRule="atLeast"/>
          <w:jc w:val="center"/>
        </w:trPr>
        <w:tc>
          <w:tcPr>
            <w:tcW w:w="576" w:type="dxa"/>
            <w:vMerge w:val="continue"/>
            <w:vAlign w:val="center"/>
          </w:tcPr>
          <w:p>
            <w:pPr>
              <w:widowControl/>
              <w:topLinePunct/>
              <w:adjustRightInd w:val="0"/>
              <w:snapToGrid w:val="0"/>
              <w:jc w:val="center"/>
              <w:textAlignment w:val="center"/>
              <w:outlineLvl w:val="2"/>
              <w:rPr>
                <w:rFonts w:cs="Nimbus Roman"/>
                <w:snapToGrid w:val="0"/>
                <w:color w:val="auto"/>
                <w:kern w:val="0"/>
                <w:szCs w:val="21"/>
                <w:highlight w:val="none"/>
                <w14:ligatures w14:val="all"/>
              </w:rPr>
            </w:pPr>
          </w:p>
        </w:tc>
        <w:tc>
          <w:tcPr>
            <w:tcW w:w="1274" w:type="dxa"/>
            <w:vMerge w:val="continue"/>
            <w:vAlign w:val="center"/>
          </w:tcPr>
          <w:p>
            <w:pPr>
              <w:widowControl/>
              <w:topLinePunct/>
              <w:adjustRightInd w:val="0"/>
              <w:snapToGrid w:val="0"/>
              <w:jc w:val="center"/>
              <w:textAlignment w:val="center"/>
              <w:outlineLvl w:val="2"/>
              <w:rPr>
                <w:rFonts w:cs="Nimbus Roman"/>
                <w:snapToGrid w:val="0"/>
                <w:color w:val="auto"/>
                <w:kern w:val="0"/>
                <w:szCs w:val="21"/>
                <w:highlight w:val="none"/>
                <w14:ligatures w14:val="all"/>
              </w:rPr>
            </w:pPr>
          </w:p>
        </w:tc>
        <w:tc>
          <w:tcPr>
            <w:tcW w:w="3681" w:type="dxa"/>
            <w:vAlign w:val="center"/>
          </w:tcPr>
          <w:p>
            <w:pPr>
              <w:widowControl/>
              <w:topLinePunct/>
              <w:adjustRightInd w:val="0"/>
              <w:snapToGrid w:val="0"/>
              <w:textAlignment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土工合成材料 梯形法撕破强力的测定</w:t>
            </w:r>
          </w:p>
          <w:p>
            <w:pPr>
              <w:widowControl/>
              <w:topLinePunct/>
              <w:adjustRightInd w:val="0"/>
              <w:snapToGrid w:val="0"/>
              <w:textAlignment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GB/T 13763</w:t>
            </w:r>
            <w:r>
              <w:rPr>
                <w:rFonts w:cs="Nimbus Roman"/>
                <w:snapToGrid w:val="0"/>
                <w:color w:val="auto"/>
                <w:kern w:val="0"/>
                <w:szCs w:val="21"/>
                <w:highlight w:val="none"/>
                <w:lang w:val="en"/>
                <w14:ligatures w14:val="all"/>
              </w:rPr>
              <w:t>—</w:t>
            </w:r>
            <w:r>
              <w:rPr>
                <w:rFonts w:cs="Nimbus Roman"/>
                <w:snapToGrid w:val="0"/>
                <w:color w:val="auto"/>
                <w:kern w:val="0"/>
                <w:szCs w:val="21"/>
                <w:highlight w:val="none"/>
                <w14:ligatures w14:val="all"/>
              </w:rPr>
              <w:t>2010</w:t>
            </w:r>
          </w:p>
        </w:tc>
        <w:tc>
          <w:tcPr>
            <w:tcW w:w="4392" w:type="dxa"/>
            <w:vAlign w:val="center"/>
          </w:tcPr>
          <w:p>
            <w:pPr>
              <w:widowControl/>
              <w:topLinePunct/>
              <w:adjustRightInd w:val="0"/>
              <w:snapToGrid w:val="0"/>
              <w:textAlignment w:val="center"/>
              <w:outlineLvl w:val="2"/>
              <w:rPr>
                <w:rFonts w:cs="Nimbus Roman"/>
                <w:snapToGrid w:val="0"/>
                <w:color w:val="auto"/>
                <w:kern w:val="0"/>
                <w:szCs w:val="21"/>
                <w:highlight w:val="none"/>
                <w14:ligatures w14:val="all"/>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313" w:hRule="atLeast"/>
          <w:jc w:val="center"/>
        </w:trPr>
        <w:tc>
          <w:tcPr>
            <w:tcW w:w="576" w:type="dxa"/>
            <w:vMerge w:val="restart"/>
            <w:vAlign w:val="center"/>
          </w:tcPr>
          <w:p>
            <w:pPr>
              <w:widowControl/>
              <w:topLinePunct/>
              <w:adjustRightInd w:val="0"/>
              <w:snapToGrid w:val="0"/>
              <w:jc w:val="center"/>
              <w:textAlignment w:val="center"/>
              <w:outlineLvl w:val="2"/>
              <w:rPr>
                <w:rFonts w:cs="Nimbus Roman"/>
                <w:snapToGrid w:val="0"/>
                <w:color w:val="auto"/>
                <w:kern w:val="0"/>
                <w:szCs w:val="21"/>
                <w:highlight w:val="none"/>
                <w14:ligatures w14:val="all"/>
              </w:rPr>
            </w:pPr>
            <w:r>
              <w:rPr>
                <w:rFonts w:hint="eastAsia" w:cs="Nimbus Roman"/>
                <w:snapToGrid w:val="0"/>
                <w:color w:val="auto"/>
                <w:kern w:val="0"/>
                <w:szCs w:val="21"/>
                <w:highlight w:val="none"/>
                <w14:ligatures w14:val="all"/>
              </w:rPr>
              <w:t>26</w:t>
            </w:r>
          </w:p>
        </w:tc>
        <w:tc>
          <w:tcPr>
            <w:tcW w:w="1274" w:type="dxa"/>
            <w:vMerge w:val="restart"/>
            <w:vAlign w:val="center"/>
          </w:tcPr>
          <w:p>
            <w:pPr>
              <w:widowControl/>
              <w:topLinePunct/>
              <w:adjustRightInd w:val="0"/>
              <w:snapToGrid w:val="0"/>
              <w:jc w:val="center"/>
              <w:textAlignment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圆柱顶破强力（顶破强力）</w:t>
            </w:r>
          </w:p>
        </w:tc>
        <w:tc>
          <w:tcPr>
            <w:tcW w:w="3681" w:type="dxa"/>
            <w:vAlign w:val="center"/>
          </w:tcPr>
          <w:p>
            <w:pPr>
              <w:widowControl/>
              <w:topLinePunct/>
              <w:adjustRightInd w:val="0"/>
              <w:snapToGrid w:val="0"/>
              <w:textAlignment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土工合成材料测试规程 SL 235</w:t>
            </w:r>
            <w:r>
              <w:rPr>
                <w:rFonts w:cs="Nimbus Roman"/>
                <w:snapToGrid w:val="0"/>
                <w:color w:val="auto"/>
                <w:kern w:val="0"/>
                <w:szCs w:val="21"/>
                <w:highlight w:val="none"/>
                <w:lang w:val="en"/>
                <w14:ligatures w14:val="all"/>
              </w:rPr>
              <w:t>—</w:t>
            </w:r>
            <w:r>
              <w:rPr>
                <w:rFonts w:cs="Nimbus Roman"/>
                <w:snapToGrid w:val="0"/>
                <w:color w:val="auto"/>
                <w:kern w:val="0"/>
                <w:szCs w:val="21"/>
                <w:highlight w:val="none"/>
                <w14:ligatures w14:val="all"/>
              </w:rPr>
              <w:t xml:space="preserve">2012 </w:t>
            </w:r>
          </w:p>
        </w:tc>
        <w:tc>
          <w:tcPr>
            <w:tcW w:w="4392" w:type="dxa"/>
            <w:vAlign w:val="center"/>
          </w:tcPr>
          <w:p>
            <w:pPr>
              <w:widowControl/>
              <w:topLinePunct/>
              <w:adjustRightInd w:val="0"/>
              <w:snapToGrid w:val="0"/>
              <w:textAlignment w:val="center"/>
              <w:outlineLvl w:val="2"/>
              <w:rPr>
                <w:rFonts w:cs="Nimbus Roman"/>
                <w:snapToGrid w:val="0"/>
                <w:color w:val="auto"/>
                <w:kern w:val="0"/>
                <w:szCs w:val="21"/>
                <w:highlight w:val="none"/>
                <w14:ligatures w14:val="all"/>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313" w:hRule="atLeast"/>
          <w:jc w:val="center"/>
        </w:trPr>
        <w:tc>
          <w:tcPr>
            <w:tcW w:w="576" w:type="dxa"/>
            <w:vMerge w:val="continue"/>
            <w:vAlign w:val="center"/>
          </w:tcPr>
          <w:p>
            <w:pPr>
              <w:widowControl/>
              <w:topLinePunct/>
              <w:adjustRightInd w:val="0"/>
              <w:snapToGrid w:val="0"/>
              <w:jc w:val="center"/>
              <w:textAlignment w:val="center"/>
              <w:outlineLvl w:val="2"/>
              <w:rPr>
                <w:rFonts w:cs="Nimbus Roman"/>
                <w:snapToGrid w:val="0"/>
                <w:color w:val="auto"/>
                <w:kern w:val="0"/>
                <w:szCs w:val="21"/>
                <w:highlight w:val="none"/>
                <w14:ligatures w14:val="all"/>
              </w:rPr>
            </w:pPr>
          </w:p>
        </w:tc>
        <w:tc>
          <w:tcPr>
            <w:tcW w:w="1274" w:type="dxa"/>
            <w:vMerge w:val="continue"/>
            <w:vAlign w:val="center"/>
          </w:tcPr>
          <w:p>
            <w:pPr>
              <w:widowControl/>
              <w:topLinePunct/>
              <w:adjustRightInd w:val="0"/>
              <w:snapToGrid w:val="0"/>
              <w:jc w:val="center"/>
              <w:textAlignment w:val="center"/>
              <w:outlineLvl w:val="2"/>
              <w:rPr>
                <w:rFonts w:cs="Nimbus Roman"/>
                <w:snapToGrid w:val="0"/>
                <w:color w:val="auto"/>
                <w:kern w:val="0"/>
                <w:szCs w:val="21"/>
                <w:highlight w:val="none"/>
                <w14:ligatures w14:val="all"/>
              </w:rPr>
            </w:pPr>
          </w:p>
        </w:tc>
        <w:tc>
          <w:tcPr>
            <w:tcW w:w="3681" w:type="dxa"/>
            <w:vAlign w:val="center"/>
          </w:tcPr>
          <w:p>
            <w:pPr>
              <w:widowControl/>
              <w:topLinePunct/>
              <w:adjustRightInd w:val="0"/>
              <w:snapToGrid w:val="0"/>
              <w:textAlignment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土工合成材料 静态顶破试验（CBR 法）</w:t>
            </w:r>
          </w:p>
          <w:p>
            <w:pPr>
              <w:widowControl/>
              <w:topLinePunct/>
              <w:adjustRightInd w:val="0"/>
              <w:snapToGrid w:val="0"/>
              <w:textAlignment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GB/T 14800</w:t>
            </w:r>
            <w:r>
              <w:rPr>
                <w:rFonts w:cs="Nimbus Roman"/>
                <w:snapToGrid w:val="0"/>
                <w:color w:val="auto"/>
                <w:kern w:val="0"/>
                <w:szCs w:val="21"/>
                <w:highlight w:val="none"/>
                <w:lang w:val="en"/>
                <w14:ligatures w14:val="all"/>
              </w:rPr>
              <w:t>—</w:t>
            </w:r>
            <w:r>
              <w:rPr>
                <w:rFonts w:cs="Nimbus Roman"/>
                <w:snapToGrid w:val="0"/>
                <w:color w:val="auto"/>
                <w:kern w:val="0"/>
                <w:szCs w:val="21"/>
                <w:highlight w:val="none"/>
                <w14:ligatures w14:val="all"/>
              </w:rPr>
              <w:t>2010</w:t>
            </w:r>
          </w:p>
        </w:tc>
        <w:tc>
          <w:tcPr>
            <w:tcW w:w="4392" w:type="dxa"/>
            <w:vAlign w:val="center"/>
          </w:tcPr>
          <w:p>
            <w:pPr>
              <w:widowControl/>
              <w:topLinePunct/>
              <w:adjustRightInd w:val="0"/>
              <w:snapToGrid w:val="0"/>
              <w:textAlignment w:val="center"/>
              <w:outlineLvl w:val="2"/>
              <w:rPr>
                <w:rFonts w:cs="Nimbus Roman"/>
                <w:snapToGrid w:val="0"/>
                <w:color w:val="auto"/>
                <w:kern w:val="0"/>
                <w:szCs w:val="21"/>
                <w:highlight w:val="none"/>
                <w14:ligatures w14:val="all"/>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313" w:hRule="atLeast"/>
          <w:jc w:val="center"/>
        </w:trPr>
        <w:tc>
          <w:tcPr>
            <w:tcW w:w="576" w:type="dxa"/>
            <w:vMerge w:val="restart"/>
            <w:vAlign w:val="center"/>
          </w:tcPr>
          <w:p>
            <w:pPr>
              <w:widowControl/>
              <w:topLinePunct/>
              <w:adjustRightInd w:val="0"/>
              <w:snapToGrid w:val="0"/>
              <w:jc w:val="center"/>
              <w:textAlignment w:val="center"/>
              <w:outlineLvl w:val="2"/>
              <w:rPr>
                <w:rFonts w:cs="Nimbus Roman"/>
                <w:snapToGrid w:val="0"/>
                <w:color w:val="auto"/>
                <w:kern w:val="0"/>
                <w:szCs w:val="21"/>
                <w:highlight w:val="none"/>
                <w14:ligatures w14:val="all"/>
              </w:rPr>
            </w:pPr>
            <w:r>
              <w:rPr>
                <w:rFonts w:hint="eastAsia" w:cs="Nimbus Roman"/>
                <w:snapToGrid w:val="0"/>
                <w:color w:val="auto"/>
                <w:kern w:val="0"/>
                <w:szCs w:val="21"/>
                <w:highlight w:val="none"/>
                <w14:ligatures w14:val="all"/>
              </w:rPr>
              <w:t>27</w:t>
            </w:r>
          </w:p>
        </w:tc>
        <w:tc>
          <w:tcPr>
            <w:tcW w:w="1274" w:type="dxa"/>
            <w:vMerge w:val="restart"/>
            <w:vAlign w:val="center"/>
          </w:tcPr>
          <w:p>
            <w:pPr>
              <w:widowControl/>
              <w:topLinePunct/>
              <w:adjustRightInd w:val="0"/>
              <w:snapToGrid w:val="0"/>
              <w:jc w:val="center"/>
              <w:textAlignment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伸长率（断裂伸长率）</w:t>
            </w:r>
          </w:p>
        </w:tc>
        <w:tc>
          <w:tcPr>
            <w:tcW w:w="3681" w:type="dxa"/>
            <w:vAlign w:val="center"/>
          </w:tcPr>
          <w:p>
            <w:pPr>
              <w:widowControl/>
              <w:topLinePunct/>
              <w:adjustRightInd w:val="0"/>
              <w:snapToGrid w:val="0"/>
              <w:textAlignment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土工合成材料测试规程 SL 235</w:t>
            </w:r>
            <w:r>
              <w:rPr>
                <w:rFonts w:cs="Nimbus Roman"/>
                <w:snapToGrid w:val="0"/>
                <w:color w:val="auto"/>
                <w:kern w:val="0"/>
                <w:szCs w:val="21"/>
                <w:highlight w:val="none"/>
                <w:lang w:val="en"/>
                <w14:ligatures w14:val="all"/>
              </w:rPr>
              <w:t>—</w:t>
            </w:r>
            <w:r>
              <w:rPr>
                <w:rFonts w:cs="Nimbus Roman"/>
                <w:snapToGrid w:val="0"/>
                <w:color w:val="auto"/>
                <w:kern w:val="0"/>
                <w:szCs w:val="21"/>
                <w:highlight w:val="none"/>
                <w14:ligatures w14:val="all"/>
              </w:rPr>
              <w:t>2012</w:t>
            </w:r>
          </w:p>
        </w:tc>
        <w:tc>
          <w:tcPr>
            <w:tcW w:w="4392" w:type="dxa"/>
            <w:vAlign w:val="center"/>
          </w:tcPr>
          <w:p>
            <w:pPr>
              <w:widowControl/>
              <w:topLinePunct/>
              <w:adjustRightInd w:val="0"/>
              <w:snapToGrid w:val="0"/>
              <w:textAlignment w:val="center"/>
              <w:outlineLvl w:val="2"/>
              <w:rPr>
                <w:rFonts w:cs="Nimbus Roman"/>
                <w:snapToGrid w:val="0"/>
                <w:color w:val="auto"/>
                <w:kern w:val="0"/>
                <w:szCs w:val="21"/>
                <w:highlight w:val="none"/>
                <w14:ligatures w14:val="all"/>
              </w:rPr>
            </w:pPr>
            <w:r>
              <w:rPr>
                <w:rFonts w:hint="eastAsia" w:cs="Nimbus Roman"/>
                <w:snapToGrid w:val="0"/>
                <w:color w:val="auto"/>
                <w:kern w:val="0"/>
                <w:szCs w:val="21"/>
                <w:highlight w:val="none"/>
                <w14:ligatures w14:val="all"/>
              </w:rPr>
              <w:t>条带拉伸试验、土工格栅拉伸试验、塑料排水带（板）拉伸试验、土工膜拉伸试验为必选方法</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313" w:hRule="atLeast"/>
          <w:jc w:val="center"/>
        </w:trPr>
        <w:tc>
          <w:tcPr>
            <w:tcW w:w="576" w:type="dxa"/>
            <w:vMerge w:val="continue"/>
            <w:vAlign w:val="center"/>
          </w:tcPr>
          <w:p>
            <w:pPr>
              <w:widowControl/>
              <w:topLinePunct/>
              <w:adjustRightInd w:val="0"/>
              <w:snapToGrid w:val="0"/>
              <w:jc w:val="center"/>
              <w:textAlignment w:val="center"/>
              <w:outlineLvl w:val="2"/>
              <w:rPr>
                <w:rFonts w:cs="Nimbus Roman"/>
                <w:snapToGrid w:val="0"/>
                <w:color w:val="auto"/>
                <w:kern w:val="0"/>
                <w:szCs w:val="21"/>
                <w:highlight w:val="none"/>
                <w14:ligatures w14:val="all"/>
              </w:rPr>
            </w:pPr>
          </w:p>
        </w:tc>
        <w:tc>
          <w:tcPr>
            <w:tcW w:w="1274" w:type="dxa"/>
            <w:vMerge w:val="continue"/>
            <w:vAlign w:val="center"/>
          </w:tcPr>
          <w:p>
            <w:pPr>
              <w:widowControl/>
              <w:topLinePunct/>
              <w:adjustRightInd w:val="0"/>
              <w:snapToGrid w:val="0"/>
              <w:jc w:val="center"/>
              <w:textAlignment w:val="center"/>
              <w:outlineLvl w:val="2"/>
              <w:rPr>
                <w:rFonts w:cs="Nimbus Roman"/>
                <w:snapToGrid w:val="0"/>
                <w:color w:val="auto"/>
                <w:kern w:val="0"/>
                <w:szCs w:val="21"/>
                <w:highlight w:val="none"/>
                <w14:ligatures w14:val="all"/>
              </w:rPr>
            </w:pPr>
          </w:p>
        </w:tc>
        <w:tc>
          <w:tcPr>
            <w:tcW w:w="3681" w:type="dxa"/>
            <w:vAlign w:val="center"/>
          </w:tcPr>
          <w:p>
            <w:pPr>
              <w:widowControl/>
              <w:topLinePunct/>
              <w:adjustRightInd w:val="0"/>
              <w:snapToGrid w:val="0"/>
              <w:textAlignment w:val="center"/>
              <w:outlineLvl w:val="2"/>
              <w:rPr>
                <w:snapToGrid w:val="0"/>
                <w:color w:val="auto"/>
                <w:kern w:val="0"/>
                <w:szCs w:val="21"/>
                <w:highlight w:val="none"/>
                <w14:ligatures w14:val="all"/>
              </w:rPr>
            </w:pPr>
            <w:r>
              <w:rPr>
                <w:rFonts w:cs="Nimbus Roman"/>
                <w:snapToGrid w:val="0"/>
                <w:color w:val="auto"/>
                <w:kern w:val="0"/>
                <w:szCs w:val="21"/>
                <w:highlight w:val="none"/>
                <w14:ligatures w14:val="all"/>
              </w:rPr>
              <w:t>土工合成材料 宽条拉伸试验方法 GB/T 15788</w:t>
            </w:r>
            <w:r>
              <w:rPr>
                <w:rFonts w:cs="Nimbus Roman"/>
                <w:snapToGrid w:val="0"/>
                <w:color w:val="auto"/>
                <w:kern w:val="0"/>
                <w:szCs w:val="21"/>
                <w:highlight w:val="none"/>
                <w:lang w:val="en"/>
                <w14:ligatures w14:val="all"/>
              </w:rPr>
              <w:t>—</w:t>
            </w:r>
            <w:r>
              <w:rPr>
                <w:rFonts w:cs="Nimbus Roman"/>
                <w:snapToGrid w:val="0"/>
                <w:color w:val="auto"/>
                <w:kern w:val="0"/>
                <w:szCs w:val="21"/>
                <w:highlight w:val="none"/>
                <w14:ligatures w14:val="all"/>
              </w:rPr>
              <w:t>2017</w:t>
            </w:r>
          </w:p>
        </w:tc>
        <w:tc>
          <w:tcPr>
            <w:tcW w:w="4392" w:type="dxa"/>
            <w:vAlign w:val="center"/>
          </w:tcPr>
          <w:p>
            <w:pPr>
              <w:widowControl/>
              <w:topLinePunct/>
              <w:adjustRightInd w:val="0"/>
              <w:snapToGrid w:val="0"/>
              <w:textAlignment w:val="center"/>
              <w:outlineLvl w:val="2"/>
              <w:rPr>
                <w:rFonts w:cs="Nimbus Roman"/>
                <w:snapToGrid w:val="0"/>
                <w:color w:val="auto"/>
                <w:kern w:val="0"/>
                <w:szCs w:val="21"/>
                <w:highlight w:val="none"/>
                <w14:ligatures w14:val="all"/>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313" w:hRule="atLeast"/>
          <w:jc w:val="center"/>
        </w:trPr>
        <w:tc>
          <w:tcPr>
            <w:tcW w:w="576" w:type="dxa"/>
            <w:vMerge w:val="continue"/>
            <w:vAlign w:val="center"/>
          </w:tcPr>
          <w:p>
            <w:pPr>
              <w:widowControl/>
              <w:topLinePunct/>
              <w:adjustRightInd w:val="0"/>
              <w:snapToGrid w:val="0"/>
              <w:jc w:val="center"/>
              <w:textAlignment w:val="center"/>
              <w:outlineLvl w:val="2"/>
              <w:rPr>
                <w:rFonts w:cs="Nimbus Roman"/>
                <w:snapToGrid w:val="0"/>
                <w:color w:val="auto"/>
                <w:kern w:val="0"/>
                <w:szCs w:val="21"/>
                <w:highlight w:val="none"/>
                <w14:ligatures w14:val="all"/>
              </w:rPr>
            </w:pPr>
          </w:p>
        </w:tc>
        <w:tc>
          <w:tcPr>
            <w:tcW w:w="1274" w:type="dxa"/>
            <w:vMerge w:val="continue"/>
            <w:vAlign w:val="center"/>
          </w:tcPr>
          <w:p>
            <w:pPr>
              <w:widowControl/>
              <w:topLinePunct/>
              <w:adjustRightInd w:val="0"/>
              <w:snapToGrid w:val="0"/>
              <w:jc w:val="center"/>
              <w:textAlignment w:val="center"/>
              <w:outlineLvl w:val="2"/>
              <w:rPr>
                <w:rFonts w:cs="Nimbus Roman"/>
                <w:snapToGrid w:val="0"/>
                <w:color w:val="auto"/>
                <w:kern w:val="0"/>
                <w:szCs w:val="21"/>
                <w:highlight w:val="none"/>
                <w14:ligatures w14:val="all"/>
              </w:rPr>
            </w:pPr>
          </w:p>
        </w:tc>
        <w:tc>
          <w:tcPr>
            <w:tcW w:w="3681" w:type="dxa"/>
            <w:vAlign w:val="center"/>
          </w:tcPr>
          <w:p>
            <w:pPr>
              <w:topLinePunct/>
              <w:adjustRightInd w:val="0"/>
              <w:snapToGrid w:val="0"/>
              <w:textAlignment w:val="center"/>
              <w:rPr>
                <w:snapToGrid w:val="0"/>
                <w:color w:val="auto"/>
                <w:kern w:val="0"/>
                <w:szCs w:val="21"/>
                <w:highlight w:val="none"/>
                <w14:ligatures w14:val="all"/>
              </w:rPr>
            </w:pPr>
            <w:r>
              <w:rPr>
                <w:rFonts w:cs="Nimbus Roman"/>
                <w:snapToGrid w:val="0"/>
                <w:color w:val="auto"/>
                <w:kern w:val="0"/>
                <w:szCs w:val="21"/>
                <w:highlight w:val="none"/>
                <w14:ligatures w14:val="all"/>
              </w:rPr>
              <w:t>纺织品 织物拉伸性能 第</w:t>
            </w:r>
            <w:r>
              <w:rPr>
                <w:rFonts w:hint="eastAsia" w:cs="Nimbus Roman"/>
                <w:snapToGrid w:val="0"/>
                <w:color w:val="auto"/>
                <w:kern w:val="0"/>
                <w:szCs w:val="21"/>
                <w:highlight w:val="none"/>
                <w14:ligatures w14:val="all"/>
              </w:rPr>
              <w:t xml:space="preserve"> </w:t>
            </w:r>
            <w:r>
              <w:rPr>
                <w:rFonts w:cs="Nimbus Roman"/>
                <w:snapToGrid w:val="0"/>
                <w:color w:val="auto"/>
                <w:kern w:val="0"/>
                <w:szCs w:val="21"/>
                <w:highlight w:val="none"/>
                <w14:ligatures w14:val="all"/>
              </w:rPr>
              <w:t>1</w:t>
            </w:r>
            <w:r>
              <w:rPr>
                <w:rFonts w:hint="eastAsia" w:cs="Nimbus Roman"/>
                <w:snapToGrid w:val="0"/>
                <w:color w:val="auto"/>
                <w:kern w:val="0"/>
                <w:szCs w:val="21"/>
                <w:highlight w:val="none"/>
                <w14:ligatures w14:val="all"/>
              </w:rPr>
              <w:t xml:space="preserve"> </w:t>
            </w:r>
            <w:r>
              <w:rPr>
                <w:rFonts w:cs="Nimbus Roman"/>
                <w:snapToGrid w:val="0"/>
                <w:color w:val="auto"/>
                <w:kern w:val="0"/>
                <w:szCs w:val="21"/>
                <w:highlight w:val="none"/>
                <w14:ligatures w14:val="all"/>
              </w:rPr>
              <w:t>部分</w:t>
            </w:r>
            <w:r>
              <w:rPr>
                <w:rFonts w:hint="eastAsia" w:cs="Nimbus Roman"/>
                <w:snapToGrid w:val="0"/>
                <w:color w:val="auto"/>
                <w:kern w:val="0"/>
                <w:szCs w:val="21"/>
                <w:highlight w:val="none"/>
                <w14:ligatures w14:val="all"/>
              </w:rPr>
              <w:t>：</w:t>
            </w:r>
            <w:r>
              <w:rPr>
                <w:rFonts w:cs="Nimbus Roman"/>
                <w:snapToGrid w:val="0"/>
                <w:color w:val="auto"/>
                <w:kern w:val="0"/>
                <w:szCs w:val="21"/>
                <w:highlight w:val="none"/>
                <w14:ligatures w14:val="all"/>
              </w:rPr>
              <w:t>断裂强力和断裂伸长率的测定（条样法）</w:t>
            </w:r>
            <w:r>
              <w:rPr>
                <w:rFonts w:hint="eastAsia" w:cs="Nimbus Roman"/>
                <w:snapToGrid w:val="0"/>
                <w:color w:val="auto"/>
                <w:kern w:val="0"/>
                <w:szCs w:val="21"/>
                <w:highlight w:val="none"/>
                <w14:ligatures w14:val="all"/>
              </w:rPr>
              <w:t xml:space="preserve"> </w:t>
            </w:r>
            <w:r>
              <w:rPr>
                <w:rFonts w:cs="Nimbus Roman"/>
                <w:snapToGrid w:val="0"/>
                <w:color w:val="auto"/>
                <w:kern w:val="0"/>
                <w:szCs w:val="21"/>
                <w:highlight w:val="none"/>
                <w14:ligatures w14:val="all"/>
              </w:rPr>
              <w:t>GB/T 3923.1</w:t>
            </w:r>
            <w:r>
              <w:rPr>
                <w:rFonts w:cs="Nimbus Roman"/>
                <w:snapToGrid w:val="0"/>
                <w:color w:val="auto"/>
                <w:kern w:val="0"/>
                <w:szCs w:val="21"/>
                <w:highlight w:val="none"/>
                <w:lang w:val="en"/>
                <w14:ligatures w14:val="all"/>
              </w:rPr>
              <w:t>—</w:t>
            </w:r>
            <w:r>
              <w:rPr>
                <w:rFonts w:cs="Nimbus Roman"/>
                <w:snapToGrid w:val="0"/>
                <w:color w:val="auto"/>
                <w:kern w:val="0"/>
                <w:szCs w:val="21"/>
                <w:highlight w:val="none"/>
                <w14:ligatures w14:val="all"/>
              </w:rPr>
              <w:t>2013</w:t>
            </w:r>
          </w:p>
        </w:tc>
        <w:tc>
          <w:tcPr>
            <w:tcW w:w="4392" w:type="dxa"/>
            <w:vAlign w:val="center"/>
          </w:tcPr>
          <w:p>
            <w:pPr>
              <w:widowControl/>
              <w:topLinePunct/>
              <w:adjustRightInd w:val="0"/>
              <w:snapToGrid w:val="0"/>
              <w:textAlignment w:val="center"/>
              <w:outlineLvl w:val="2"/>
              <w:rPr>
                <w:rFonts w:cs="Nimbus Roman"/>
                <w:snapToGrid w:val="0"/>
                <w:color w:val="auto"/>
                <w:kern w:val="0"/>
                <w:szCs w:val="21"/>
                <w:highlight w:val="none"/>
                <w14:ligatures w14:val="all"/>
              </w:rPr>
            </w:pPr>
          </w:p>
        </w:tc>
      </w:tr>
    </w:tbl>
    <w:p>
      <w:pPr>
        <w:rPr>
          <w:color w:val="auto"/>
          <w:sz w:val="10"/>
          <w:szCs w:val="10"/>
          <w:highlight w:val="none"/>
        </w:rPr>
      </w:pPr>
    </w:p>
    <w:p>
      <w:pPr>
        <w:rPr>
          <w:rFonts w:cs="Nimbus Roman"/>
          <w:color w:val="auto"/>
          <w:sz w:val="10"/>
          <w:szCs w:val="10"/>
          <w:highlight w:val="none"/>
        </w:rPr>
        <w:sectPr>
          <w:footerReference r:id="rId4" w:type="first"/>
          <w:footerReference r:id="rId3" w:type="default"/>
          <w:pgSz w:w="11906" w:h="16838"/>
          <w:pgMar w:top="1134" w:right="851" w:bottom="851" w:left="851" w:header="851" w:footer="567" w:gutter="284"/>
          <w:pgNumType w:fmt="numberInDash" w:start="1"/>
          <w:cols w:space="720" w:num="1"/>
          <w:docGrid w:linePitch="312" w:charSpace="0"/>
        </w:sectPr>
      </w:pPr>
    </w:p>
    <w:p>
      <w:pPr>
        <w:widowControl/>
        <w:adjustRightInd w:val="0"/>
        <w:snapToGrid w:val="0"/>
        <w:jc w:val="center"/>
        <w:outlineLvl w:val="2"/>
        <w:rPr>
          <w:rFonts w:eastAsia="方正小标宋简体" w:cs="Nimbus Roman"/>
          <w:color w:val="auto"/>
          <w:kern w:val="0"/>
          <w:sz w:val="32"/>
          <w:szCs w:val="32"/>
          <w:highlight w:val="none"/>
        </w:rPr>
      </w:pPr>
      <w:r>
        <w:rPr>
          <w:rFonts w:hint="eastAsia" w:eastAsia="方正小标宋简体" w:cs="Nimbus Roman"/>
          <w:color w:val="auto"/>
          <w:kern w:val="0"/>
          <w:sz w:val="32"/>
          <w:szCs w:val="32"/>
          <w:highlight w:val="none"/>
        </w:rPr>
        <w:t>二、混凝土工程类40项</w:t>
      </w:r>
    </w:p>
    <w:tbl>
      <w:tblPr>
        <w:tblStyle w:val="42"/>
        <w:tblW w:w="9923" w:type="dxa"/>
        <w:jc w:val="center"/>
        <w:tblInd w:w="0" w:type="dxa"/>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
      <w:tblGrid>
        <w:gridCol w:w="548"/>
        <w:gridCol w:w="1607"/>
        <w:gridCol w:w="6050"/>
        <w:gridCol w:w="1718"/>
      </w:tblGrid>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368" w:hRule="atLeast"/>
          <w:tblHeader/>
          <w:jc w:val="center"/>
        </w:trPr>
        <w:tc>
          <w:tcPr>
            <w:tcW w:w="2155" w:type="dxa"/>
            <w:gridSpan w:val="2"/>
            <w:vAlign w:val="center"/>
          </w:tcPr>
          <w:p>
            <w:pPr>
              <w:widowControl/>
              <w:wordWrap w:val="0"/>
              <w:topLinePunct/>
              <w:adjustRightInd w:val="0"/>
              <w:snapToGrid w:val="0"/>
              <w:jc w:val="center"/>
              <w:textAlignment w:val="center"/>
              <w:rPr>
                <w:rFonts w:hint="eastAsia" w:ascii="黑体" w:hAnsi="黑体" w:eastAsia="黑体" w:cs="黑体"/>
                <w:snapToGrid w:val="0"/>
                <w:color w:val="auto"/>
                <w:kern w:val="0"/>
                <w:szCs w:val="21"/>
                <w:highlight w:val="none"/>
              </w:rPr>
            </w:pPr>
            <w:r>
              <w:rPr>
                <w:rFonts w:hint="eastAsia" w:ascii="黑体" w:hAnsi="黑体" w:eastAsia="黑体" w:cs="黑体"/>
                <w:snapToGrid w:val="0"/>
                <w:color w:val="auto"/>
                <w:kern w:val="0"/>
                <w:szCs w:val="21"/>
                <w:highlight w:val="none"/>
              </w:rPr>
              <w:t>项目/参数</w:t>
            </w:r>
          </w:p>
        </w:tc>
        <w:tc>
          <w:tcPr>
            <w:tcW w:w="6050" w:type="dxa"/>
            <w:vMerge w:val="restart"/>
            <w:vAlign w:val="center"/>
          </w:tcPr>
          <w:p>
            <w:pPr>
              <w:widowControl/>
              <w:wordWrap w:val="0"/>
              <w:topLinePunct/>
              <w:adjustRightInd w:val="0"/>
              <w:snapToGrid w:val="0"/>
              <w:jc w:val="center"/>
              <w:textAlignment w:val="center"/>
              <w:outlineLvl w:val="2"/>
              <w:rPr>
                <w:rFonts w:hint="eastAsia" w:ascii="黑体" w:hAnsi="黑体" w:eastAsia="黑体" w:cs="黑体"/>
                <w:snapToGrid w:val="0"/>
                <w:color w:val="auto"/>
                <w:kern w:val="0"/>
                <w:szCs w:val="21"/>
                <w:highlight w:val="none"/>
                <w:lang w:eastAsia="zh-CN"/>
              </w:rPr>
            </w:pPr>
            <w:r>
              <w:rPr>
                <w:rFonts w:hint="eastAsia" w:ascii="黑体" w:hAnsi="黑体" w:eastAsia="黑体" w:cs="黑体"/>
                <w:snapToGrid w:val="0"/>
                <w:color w:val="auto"/>
                <w:kern w:val="0"/>
                <w:szCs w:val="21"/>
                <w:highlight w:val="none"/>
              </w:rPr>
              <w:t>必须依据的标准名称及编号</w:t>
            </w:r>
            <w:r>
              <w:rPr>
                <w:rFonts w:hint="eastAsia" w:ascii="黑体" w:hAnsi="黑体" w:eastAsia="黑体" w:cs="黑体"/>
                <w:snapToGrid w:val="0"/>
                <w:color w:val="auto"/>
                <w:kern w:val="0"/>
                <w:szCs w:val="21"/>
                <w:highlight w:val="none"/>
                <w:lang w:eastAsia="zh-CN"/>
              </w:rPr>
              <w:t>（</w:t>
            </w:r>
            <w:r>
              <w:rPr>
                <w:rFonts w:hint="eastAsia" w:ascii="黑体" w:hAnsi="黑体" w:eastAsia="黑体" w:cs="黑体"/>
                <w:snapToGrid w:val="0"/>
                <w:color w:val="auto"/>
                <w:kern w:val="0"/>
                <w:szCs w:val="21"/>
                <w:highlight w:val="none"/>
              </w:rPr>
              <w:t>含年号</w:t>
            </w:r>
            <w:r>
              <w:rPr>
                <w:rFonts w:hint="eastAsia" w:ascii="黑体" w:hAnsi="黑体" w:eastAsia="黑体" w:cs="黑体"/>
                <w:snapToGrid w:val="0"/>
                <w:color w:val="auto"/>
                <w:kern w:val="0"/>
                <w:szCs w:val="21"/>
                <w:highlight w:val="none"/>
                <w:lang w:eastAsia="zh-CN"/>
              </w:rPr>
              <w:t>）</w:t>
            </w:r>
          </w:p>
        </w:tc>
        <w:tc>
          <w:tcPr>
            <w:tcW w:w="1718" w:type="dxa"/>
            <w:vMerge w:val="restart"/>
            <w:vAlign w:val="center"/>
          </w:tcPr>
          <w:p>
            <w:pPr>
              <w:widowControl/>
              <w:wordWrap w:val="0"/>
              <w:topLinePunct/>
              <w:adjustRightInd w:val="0"/>
              <w:snapToGrid w:val="0"/>
              <w:jc w:val="center"/>
              <w:textAlignment w:val="center"/>
              <w:outlineLvl w:val="2"/>
              <w:rPr>
                <w:rFonts w:hint="eastAsia" w:ascii="黑体" w:hAnsi="黑体" w:eastAsia="黑体" w:cs="黑体"/>
                <w:snapToGrid w:val="0"/>
                <w:color w:val="auto"/>
                <w:kern w:val="0"/>
                <w:szCs w:val="21"/>
                <w:highlight w:val="none"/>
              </w:rPr>
            </w:pPr>
            <w:r>
              <w:rPr>
                <w:rFonts w:hint="eastAsia" w:ascii="黑体" w:hAnsi="黑体" w:eastAsia="黑体" w:cs="黑体"/>
                <w:snapToGrid w:val="0"/>
                <w:color w:val="auto"/>
                <w:kern w:val="0"/>
                <w:szCs w:val="21"/>
                <w:highlight w:val="none"/>
              </w:rPr>
              <w:t>备 注</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368" w:hRule="atLeast"/>
          <w:tblHeader/>
          <w:jc w:val="center"/>
        </w:trPr>
        <w:tc>
          <w:tcPr>
            <w:tcW w:w="548" w:type="dxa"/>
            <w:vAlign w:val="center"/>
          </w:tcPr>
          <w:p>
            <w:pPr>
              <w:widowControl/>
              <w:wordWrap w:val="0"/>
              <w:topLinePunct/>
              <w:adjustRightInd w:val="0"/>
              <w:snapToGrid w:val="0"/>
              <w:jc w:val="center"/>
              <w:textAlignment w:val="center"/>
              <w:outlineLvl w:val="2"/>
              <w:rPr>
                <w:rFonts w:hint="eastAsia" w:ascii="黑体" w:hAnsi="黑体" w:eastAsia="黑体" w:cs="黑体"/>
                <w:snapToGrid w:val="0"/>
                <w:color w:val="auto"/>
                <w:kern w:val="0"/>
                <w:szCs w:val="21"/>
                <w:highlight w:val="none"/>
              </w:rPr>
            </w:pPr>
            <w:r>
              <w:rPr>
                <w:rFonts w:hint="eastAsia" w:ascii="黑体" w:hAnsi="黑体" w:eastAsia="黑体" w:cs="黑体"/>
                <w:snapToGrid w:val="0"/>
                <w:color w:val="auto"/>
                <w:kern w:val="0"/>
                <w:szCs w:val="21"/>
                <w:highlight w:val="none"/>
              </w:rPr>
              <w:t>序号</w:t>
            </w:r>
          </w:p>
        </w:tc>
        <w:tc>
          <w:tcPr>
            <w:tcW w:w="1607" w:type="dxa"/>
            <w:vAlign w:val="center"/>
          </w:tcPr>
          <w:p>
            <w:pPr>
              <w:widowControl/>
              <w:wordWrap w:val="0"/>
              <w:topLinePunct/>
              <w:adjustRightInd w:val="0"/>
              <w:snapToGrid w:val="0"/>
              <w:ind w:right="-38" w:rightChars="-18"/>
              <w:jc w:val="center"/>
              <w:textAlignment w:val="center"/>
              <w:outlineLvl w:val="2"/>
              <w:rPr>
                <w:rFonts w:hint="eastAsia" w:ascii="黑体" w:hAnsi="黑体" w:eastAsia="黑体" w:cs="黑体"/>
                <w:snapToGrid w:val="0"/>
                <w:color w:val="auto"/>
                <w:kern w:val="0"/>
                <w:szCs w:val="21"/>
                <w:highlight w:val="none"/>
              </w:rPr>
            </w:pPr>
            <w:r>
              <w:rPr>
                <w:rFonts w:hint="eastAsia" w:ascii="黑体" w:hAnsi="黑体" w:eastAsia="黑体" w:cs="黑体"/>
                <w:snapToGrid w:val="0"/>
                <w:color w:val="auto"/>
                <w:kern w:val="0"/>
                <w:szCs w:val="21"/>
                <w:highlight w:val="none"/>
              </w:rPr>
              <w:t>名称</w:t>
            </w:r>
          </w:p>
        </w:tc>
        <w:tc>
          <w:tcPr>
            <w:tcW w:w="6050" w:type="dxa"/>
            <w:vMerge w:val="continue"/>
            <w:vAlign w:val="center"/>
          </w:tcPr>
          <w:p>
            <w:pPr>
              <w:widowControl/>
              <w:wordWrap w:val="0"/>
              <w:topLinePunct/>
              <w:adjustRightInd w:val="0"/>
              <w:snapToGrid w:val="0"/>
              <w:jc w:val="center"/>
              <w:textAlignment w:val="center"/>
              <w:outlineLvl w:val="2"/>
              <w:rPr>
                <w:rFonts w:hint="eastAsia" w:ascii="黑体" w:hAnsi="黑体" w:eastAsia="黑体" w:cs="黑体"/>
                <w:snapToGrid w:val="0"/>
                <w:color w:val="auto"/>
                <w:kern w:val="0"/>
                <w:szCs w:val="21"/>
                <w:highlight w:val="none"/>
              </w:rPr>
            </w:pPr>
          </w:p>
        </w:tc>
        <w:tc>
          <w:tcPr>
            <w:tcW w:w="1718" w:type="dxa"/>
            <w:vMerge w:val="continue"/>
            <w:vAlign w:val="center"/>
          </w:tcPr>
          <w:p>
            <w:pPr>
              <w:widowControl/>
              <w:wordWrap w:val="0"/>
              <w:topLinePunct/>
              <w:adjustRightInd w:val="0"/>
              <w:snapToGrid w:val="0"/>
              <w:textAlignment w:val="center"/>
              <w:outlineLvl w:val="2"/>
              <w:rPr>
                <w:rFonts w:hint="eastAsia" w:ascii="黑体" w:hAnsi="黑体" w:eastAsia="黑体" w:cs="黑体"/>
                <w:snapToGrid w:val="0"/>
                <w:color w:val="auto"/>
                <w:kern w:val="0"/>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368" w:hRule="atLeast"/>
          <w:jc w:val="center"/>
        </w:trPr>
        <w:tc>
          <w:tcPr>
            <w:tcW w:w="9923" w:type="dxa"/>
            <w:gridSpan w:val="4"/>
            <w:vAlign w:val="center"/>
          </w:tcPr>
          <w:p>
            <w:pPr>
              <w:widowControl/>
              <w:wordWrap w:val="0"/>
              <w:topLinePunct/>
              <w:adjustRightInd w:val="0"/>
              <w:snapToGrid w:val="0"/>
              <w:jc w:val="left"/>
              <w:textAlignment w:val="center"/>
              <w:outlineLvl w:val="2"/>
              <w:rPr>
                <w:rFonts w:cs="Nimbus Roman" w:eastAsiaTheme="minorEastAsia"/>
                <w:bCs/>
                <w:snapToGrid w:val="0"/>
                <w:color w:val="auto"/>
                <w:kern w:val="0"/>
                <w:szCs w:val="21"/>
                <w:highlight w:val="none"/>
              </w:rPr>
            </w:pPr>
            <w:r>
              <w:rPr>
                <w:rFonts w:cs="Nimbus Roman" w:eastAsiaTheme="minorEastAsia"/>
                <w:bCs/>
                <w:snapToGrid w:val="0"/>
                <w:color w:val="auto"/>
                <w:kern w:val="0"/>
                <w:szCs w:val="21"/>
                <w:highlight w:val="none"/>
              </w:rPr>
              <w:t>（一）水泥</w:t>
            </w:r>
            <w:r>
              <w:rPr>
                <w:rFonts w:hint="eastAsia" w:cs="Nimbus Roman" w:eastAsiaTheme="minorEastAsia"/>
                <w:bCs/>
                <w:snapToGrid w:val="0"/>
                <w:color w:val="auto"/>
                <w:kern w:val="0"/>
                <w:szCs w:val="21"/>
                <w:highlight w:val="none"/>
              </w:rPr>
              <w:t>6项</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368" w:hRule="atLeast"/>
          <w:jc w:val="center"/>
        </w:trPr>
        <w:tc>
          <w:tcPr>
            <w:tcW w:w="548" w:type="dxa"/>
            <w:vAlign w:val="center"/>
          </w:tcPr>
          <w:p>
            <w:pPr>
              <w:wordWrap w:val="0"/>
              <w:topLinePunct/>
              <w:adjustRightInd w:val="0"/>
              <w:snapToGrid w:val="0"/>
              <w:jc w:val="center"/>
              <w:textAlignment w:val="center"/>
              <w:outlineLvl w:val="2"/>
              <w:rPr>
                <w:rFonts w:cs="Nimbus Roman" w:eastAsiaTheme="minorEastAsia"/>
                <w:snapToGrid w:val="0"/>
                <w:color w:val="auto"/>
                <w:kern w:val="0"/>
                <w:szCs w:val="21"/>
                <w:highlight w:val="none"/>
              </w:rPr>
            </w:pPr>
            <w:r>
              <w:rPr>
                <w:rFonts w:cs="Nimbus Roman" w:eastAsiaTheme="minorEastAsia"/>
                <w:snapToGrid w:val="0"/>
                <w:color w:val="auto"/>
                <w:kern w:val="0"/>
                <w:szCs w:val="21"/>
                <w:highlight w:val="none"/>
              </w:rPr>
              <w:t>1</w:t>
            </w:r>
          </w:p>
        </w:tc>
        <w:tc>
          <w:tcPr>
            <w:tcW w:w="1607" w:type="dxa"/>
            <w:vAlign w:val="center"/>
          </w:tcPr>
          <w:p>
            <w:pPr>
              <w:wordWrap w:val="0"/>
              <w:topLinePunct/>
              <w:adjustRightInd w:val="0"/>
              <w:snapToGrid w:val="0"/>
              <w:jc w:val="center"/>
              <w:textAlignment w:val="center"/>
              <w:outlineLvl w:val="2"/>
              <w:rPr>
                <w:rFonts w:cs="Nimbus Roman" w:eastAsiaTheme="minorEastAsia"/>
                <w:snapToGrid w:val="0"/>
                <w:color w:val="auto"/>
                <w:kern w:val="0"/>
                <w:szCs w:val="21"/>
                <w:highlight w:val="none"/>
              </w:rPr>
            </w:pPr>
            <w:r>
              <w:rPr>
                <w:rFonts w:cs="Nimbus Roman" w:eastAsiaTheme="minorEastAsia"/>
                <w:snapToGrid w:val="0"/>
                <w:color w:val="auto"/>
                <w:kern w:val="0"/>
                <w:szCs w:val="21"/>
                <w:highlight w:val="none"/>
              </w:rPr>
              <w:t>细度</w:t>
            </w:r>
          </w:p>
        </w:tc>
        <w:tc>
          <w:tcPr>
            <w:tcW w:w="6050" w:type="dxa"/>
            <w:vAlign w:val="center"/>
          </w:tcPr>
          <w:p>
            <w:pPr>
              <w:widowControl/>
              <w:wordWrap w:val="0"/>
              <w:topLinePunct/>
              <w:adjustRightInd w:val="0"/>
              <w:snapToGrid w:val="0"/>
              <w:textAlignment w:val="center"/>
              <w:outlineLvl w:val="2"/>
              <w:rPr>
                <w:rFonts w:hint="default" w:cs="Nimbus Roman" w:eastAsiaTheme="minorEastAsia"/>
                <w:snapToGrid w:val="0"/>
                <w:color w:val="auto"/>
                <w:kern w:val="0"/>
                <w:szCs w:val="21"/>
                <w:highlight w:val="none"/>
                <w:lang w:val="en-US" w:eastAsia="zh-CN"/>
              </w:rPr>
            </w:pPr>
            <w:r>
              <w:rPr>
                <w:rFonts w:cs="Nimbus Roman" w:eastAsiaTheme="minorEastAsia"/>
                <w:snapToGrid w:val="0"/>
                <w:color w:val="auto"/>
                <w:kern w:val="0"/>
                <w:szCs w:val="21"/>
                <w:highlight w:val="none"/>
              </w:rPr>
              <w:t>水泥细度检验方法 筛析法</w:t>
            </w:r>
            <w:r>
              <w:rPr>
                <w:rFonts w:cs="Nimbus Roman" w:eastAsiaTheme="minorEastAsia"/>
                <w:snapToGrid w:val="0"/>
                <w:color w:val="auto"/>
                <w:kern w:val="0"/>
                <w:szCs w:val="21"/>
                <w:highlight w:val="none"/>
              </w:rPr>
              <w:t xml:space="preserve"> GB/T 1345</w:t>
            </w:r>
            <w:r>
              <w:rPr>
                <w:rFonts w:cs="Nimbus Roman" w:eastAsiaTheme="minorEastAsia"/>
                <w:snapToGrid w:val="0"/>
                <w:color w:val="auto"/>
                <w:kern w:val="0"/>
                <w:szCs w:val="21"/>
                <w:highlight w:val="none"/>
                <w:lang w:val="en"/>
              </w:rPr>
              <w:t>—</w:t>
            </w:r>
            <w:r>
              <w:rPr>
                <w:rFonts w:cs="Nimbus Roman" w:eastAsiaTheme="minorEastAsia"/>
                <w:snapToGrid w:val="0"/>
                <w:color w:val="auto"/>
                <w:kern w:val="0"/>
                <w:szCs w:val="21"/>
                <w:highlight w:val="none"/>
              </w:rPr>
              <w:t>20</w:t>
            </w:r>
            <w:r>
              <w:rPr>
                <w:rFonts w:hint="eastAsia" w:cs="Nimbus Roman" w:eastAsiaTheme="minorEastAsia"/>
                <w:snapToGrid w:val="0"/>
                <w:color w:val="auto"/>
                <w:kern w:val="0"/>
                <w:szCs w:val="21"/>
                <w:highlight w:val="none"/>
                <w:lang w:val="en-US" w:eastAsia="zh-CN"/>
              </w:rPr>
              <w:t>26</w:t>
            </w:r>
          </w:p>
        </w:tc>
        <w:tc>
          <w:tcPr>
            <w:tcW w:w="1718" w:type="dxa"/>
            <w:vAlign w:val="center"/>
          </w:tcPr>
          <w:p>
            <w:pPr>
              <w:widowControl/>
              <w:wordWrap w:val="0"/>
              <w:topLinePunct/>
              <w:adjustRightInd w:val="0"/>
              <w:snapToGrid w:val="0"/>
              <w:textAlignment w:val="center"/>
              <w:outlineLvl w:val="2"/>
              <w:rPr>
                <w:rFonts w:cs="Nimbus Roman" w:eastAsiaTheme="minorEastAsia"/>
                <w:snapToGrid w:val="0"/>
                <w:color w:val="auto"/>
                <w:kern w:val="0"/>
                <w:szCs w:val="21"/>
                <w:highlight w:val="none"/>
              </w:rPr>
            </w:pPr>
            <w:r>
              <w:rPr>
                <w:rFonts w:cs="Nimbus Roman" w:eastAsiaTheme="minorEastAsia"/>
                <w:snapToGrid w:val="0"/>
                <w:color w:val="auto"/>
                <w:kern w:val="0"/>
                <w:szCs w:val="21"/>
                <w:highlight w:val="none"/>
              </w:rPr>
              <w:t>负压筛析法为必选方法</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368" w:hRule="atLeast"/>
          <w:jc w:val="center"/>
        </w:trPr>
        <w:tc>
          <w:tcPr>
            <w:tcW w:w="548" w:type="dxa"/>
            <w:vAlign w:val="center"/>
          </w:tcPr>
          <w:p>
            <w:pPr>
              <w:widowControl/>
              <w:wordWrap w:val="0"/>
              <w:topLinePunct/>
              <w:adjustRightInd w:val="0"/>
              <w:snapToGrid w:val="0"/>
              <w:jc w:val="center"/>
              <w:textAlignment w:val="center"/>
              <w:outlineLvl w:val="2"/>
              <w:rPr>
                <w:rFonts w:cs="Nimbus Roman" w:eastAsiaTheme="minorEastAsia"/>
                <w:snapToGrid w:val="0"/>
                <w:color w:val="auto"/>
                <w:kern w:val="0"/>
                <w:szCs w:val="21"/>
                <w:highlight w:val="none"/>
              </w:rPr>
            </w:pPr>
            <w:r>
              <w:rPr>
                <w:rFonts w:cs="Nimbus Roman" w:eastAsiaTheme="minorEastAsia"/>
                <w:snapToGrid w:val="0"/>
                <w:color w:val="auto"/>
                <w:kern w:val="0"/>
                <w:szCs w:val="21"/>
                <w:highlight w:val="none"/>
              </w:rPr>
              <w:t>2</w:t>
            </w:r>
          </w:p>
        </w:tc>
        <w:tc>
          <w:tcPr>
            <w:tcW w:w="1607" w:type="dxa"/>
            <w:vAlign w:val="center"/>
          </w:tcPr>
          <w:p>
            <w:pPr>
              <w:widowControl/>
              <w:wordWrap w:val="0"/>
              <w:topLinePunct/>
              <w:adjustRightInd w:val="0"/>
              <w:snapToGrid w:val="0"/>
              <w:jc w:val="center"/>
              <w:textAlignment w:val="center"/>
              <w:outlineLvl w:val="2"/>
              <w:rPr>
                <w:rFonts w:cs="Nimbus Roman" w:eastAsiaTheme="minorEastAsia"/>
                <w:snapToGrid w:val="0"/>
                <w:color w:val="auto"/>
                <w:kern w:val="0"/>
                <w:szCs w:val="21"/>
                <w:highlight w:val="none"/>
              </w:rPr>
            </w:pPr>
            <w:r>
              <w:rPr>
                <w:rFonts w:cs="Nimbus Roman" w:eastAsiaTheme="minorEastAsia"/>
                <w:snapToGrid w:val="0"/>
                <w:color w:val="auto"/>
                <w:kern w:val="0"/>
                <w:szCs w:val="21"/>
                <w:highlight w:val="none"/>
              </w:rPr>
              <w:t>标准稠度</w:t>
            </w:r>
          </w:p>
          <w:p>
            <w:pPr>
              <w:widowControl/>
              <w:wordWrap w:val="0"/>
              <w:topLinePunct/>
              <w:adjustRightInd w:val="0"/>
              <w:snapToGrid w:val="0"/>
              <w:jc w:val="center"/>
              <w:textAlignment w:val="center"/>
              <w:outlineLvl w:val="2"/>
              <w:rPr>
                <w:rFonts w:cs="Nimbus Roman" w:eastAsiaTheme="minorEastAsia"/>
                <w:snapToGrid w:val="0"/>
                <w:color w:val="auto"/>
                <w:kern w:val="0"/>
                <w:szCs w:val="21"/>
                <w:highlight w:val="none"/>
              </w:rPr>
            </w:pPr>
            <w:r>
              <w:rPr>
                <w:rFonts w:cs="Nimbus Roman" w:eastAsiaTheme="minorEastAsia"/>
                <w:snapToGrid w:val="0"/>
                <w:color w:val="auto"/>
                <w:kern w:val="0"/>
                <w:szCs w:val="21"/>
                <w:highlight w:val="none"/>
              </w:rPr>
              <w:t>用水量</w:t>
            </w:r>
          </w:p>
        </w:tc>
        <w:tc>
          <w:tcPr>
            <w:tcW w:w="6050" w:type="dxa"/>
            <w:vAlign w:val="center"/>
          </w:tcPr>
          <w:p>
            <w:pPr>
              <w:widowControl/>
              <w:wordWrap w:val="0"/>
              <w:topLinePunct/>
              <w:adjustRightInd w:val="0"/>
              <w:snapToGrid w:val="0"/>
              <w:textAlignment w:val="center"/>
              <w:outlineLvl w:val="2"/>
              <w:rPr>
                <w:rFonts w:cs="Nimbus Roman" w:eastAsiaTheme="minorEastAsia"/>
                <w:snapToGrid w:val="0"/>
                <w:color w:val="auto"/>
                <w:kern w:val="0"/>
                <w:szCs w:val="21"/>
                <w:highlight w:val="none"/>
              </w:rPr>
            </w:pPr>
            <w:r>
              <w:rPr>
                <w:rFonts w:cs="Nimbus Roman" w:eastAsiaTheme="minorEastAsia"/>
                <w:snapToGrid w:val="0"/>
                <w:color w:val="auto"/>
                <w:kern w:val="0"/>
                <w:szCs w:val="21"/>
                <w:highlight w:val="none"/>
              </w:rPr>
              <w:t xml:space="preserve">水泥标准稠度用水量、凝结时间、安定性检验方法 </w:t>
            </w:r>
          </w:p>
          <w:p>
            <w:pPr>
              <w:widowControl/>
              <w:wordWrap w:val="0"/>
              <w:topLinePunct/>
              <w:adjustRightInd w:val="0"/>
              <w:snapToGrid w:val="0"/>
              <w:textAlignment w:val="center"/>
              <w:outlineLvl w:val="2"/>
              <w:rPr>
                <w:rFonts w:cs="Nimbus Roman" w:eastAsiaTheme="minorEastAsia"/>
                <w:snapToGrid w:val="0"/>
                <w:color w:val="auto"/>
                <w:kern w:val="0"/>
                <w:szCs w:val="21"/>
                <w:highlight w:val="none"/>
              </w:rPr>
            </w:pPr>
            <w:r>
              <w:rPr>
                <w:color w:val="auto"/>
                <w:kern w:val="0"/>
                <w:szCs w:val="21"/>
                <w:highlight w:val="none"/>
              </w:rPr>
              <w:t>GB/T 1346</w:t>
            </w:r>
            <w:r>
              <w:rPr>
                <w:color w:val="auto"/>
                <w:kern w:val="0"/>
                <w:szCs w:val="21"/>
                <w:highlight w:val="none"/>
                <w:lang w:val="en"/>
              </w:rPr>
              <w:t>—</w:t>
            </w:r>
            <w:r>
              <w:rPr>
                <w:rFonts w:hint="eastAsia"/>
                <w:color w:val="auto"/>
                <w:kern w:val="0"/>
                <w:szCs w:val="21"/>
                <w:highlight w:val="none"/>
                <w:lang w:val="en-US" w:eastAsia="zh-CN"/>
              </w:rPr>
              <w:t xml:space="preserve"> </w:t>
            </w:r>
            <w:r>
              <w:rPr>
                <w:color w:val="auto"/>
                <w:kern w:val="0"/>
                <w:szCs w:val="21"/>
                <w:highlight w:val="none"/>
              </w:rPr>
              <w:t>20</w:t>
            </w:r>
            <w:r>
              <w:rPr>
                <w:rFonts w:hint="eastAsia"/>
                <w:color w:val="auto"/>
                <w:kern w:val="0"/>
                <w:szCs w:val="21"/>
                <w:highlight w:val="none"/>
              </w:rPr>
              <w:t>24</w:t>
            </w:r>
          </w:p>
        </w:tc>
        <w:tc>
          <w:tcPr>
            <w:tcW w:w="1718" w:type="dxa"/>
            <w:vAlign w:val="center"/>
          </w:tcPr>
          <w:p>
            <w:pPr>
              <w:widowControl/>
              <w:wordWrap w:val="0"/>
              <w:topLinePunct/>
              <w:adjustRightInd w:val="0"/>
              <w:snapToGrid w:val="0"/>
              <w:textAlignment w:val="center"/>
              <w:outlineLvl w:val="2"/>
              <w:rPr>
                <w:rFonts w:cs="Nimbus Roman" w:eastAsiaTheme="minorEastAsia"/>
                <w:snapToGrid w:val="0"/>
                <w:color w:val="auto"/>
                <w:kern w:val="0"/>
                <w:szCs w:val="21"/>
                <w:highlight w:val="none"/>
              </w:rPr>
            </w:pPr>
            <w:r>
              <w:rPr>
                <w:rFonts w:hint="eastAsia"/>
                <w:color w:val="auto"/>
                <w:kern w:val="0"/>
                <w:szCs w:val="21"/>
                <w:highlight w:val="none"/>
              </w:rPr>
              <w:t>试杆法（基</w:t>
            </w:r>
            <w:r>
              <w:rPr>
                <w:color w:val="auto"/>
                <w:kern w:val="0"/>
                <w:szCs w:val="21"/>
                <w:highlight w:val="none"/>
              </w:rPr>
              <w:t>准法</w:t>
            </w:r>
            <w:r>
              <w:rPr>
                <w:rFonts w:hint="eastAsia"/>
                <w:color w:val="auto"/>
                <w:kern w:val="0"/>
                <w:szCs w:val="21"/>
                <w:highlight w:val="none"/>
              </w:rPr>
              <w:t>）</w:t>
            </w:r>
            <w:r>
              <w:rPr>
                <w:color w:val="auto"/>
                <w:kern w:val="0"/>
                <w:szCs w:val="21"/>
                <w:highlight w:val="none"/>
              </w:rPr>
              <w:t>为必选方法</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368" w:hRule="atLeast"/>
          <w:jc w:val="center"/>
        </w:trPr>
        <w:tc>
          <w:tcPr>
            <w:tcW w:w="548" w:type="dxa"/>
            <w:vAlign w:val="center"/>
          </w:tcPr>
          <w:p>
            <w:pPr>
              <w:widowControl/>
              <w:wordWrap w:val="0"/>
              <w:topLinePunct/>
              <w:adjustRightInd w:val="0"/>
              <w:snapToGrid w:val="0"/>
              <w:jc w:val="center"/>
              <w:textAlignment w:val="center"/>
              <w:outlineLvl w:val="2"/>
              <w:rPr>
                <w:rFonts w:cs="Nimbus Roman" w:eastAsiaTheme="minorEastAsia"/>
                <w:snapToGrid w:val="0"/>
                <w:color w:val="auto"/>
                <w:kern w:val="0"/>
                <w:szCs w:val="21"/>
                <w:highlight w:val="none"/>
              </w:rPr>
            </w:pPr>
            <w:r>
              <w:rPr>
                <w:rFonts w:cs="Nimbus Roman" w:eastAsiaTheme="minorEastAsia"/>
                <w:snapToGrid w:val="0"/>
                <w:color w:val="auto"/>
                <w:kern w:val="0"/>
                <w:szCs w:val="21"/>
                <w:highlight w:val="none"/>
              </w:rPr>
              <w:t>3</w:t>
            </w:r>
          </w:p>
        </w:tc>
        <w:tc>
          <w:tcPr>
            <w:tcW w:w="1607" w:type="dxa"/>
            <w:vAlign w:val="center"/>
          </w:tcPr>
          <w:p>
            <w:pPr>
              <w:widowControl/>
              <w:wordWrap w:val="0"/>
              <w:topLinePunct/>
              <w:adjustRightInd w:val="0"/>
              <w:snapToGrid w:val="0"/>
              <w:jc w:val="center"/>
              <w:textAlignment w:val="center"/>
              <w:outlineLvl w:val="2"/>
              <w:rPr>
                <w:rFonts w:cs="Nimbus Roman" w:eastAsiaTheme="minorEastAsia"/>
                <w:snapToGrid w:val="0"/>
                <w:color w:val="auto"/>
                <w:kern w:val="0"/>
                <w:szCs w:val="21"/>
                <w:highlight w:val="none"/>
              </w:rPr>
            </w:pPr>
            <w:r>
              <w:rPr>
                <w:rFonts w:cs="Nimbus Roman" w:eastAsiaTheme="minorEastAsia"/>
                <w:snapToGrid w:val="0"/>
                <w:color w:val="auto"/>
                <w:kern w:val="0"/>
                <w:szCs w:val="21"/>
                <w:highlight w:val="none"/>
              </w:rPr>
              <w:t>凝结时间</w:t>
            </w:r>
          </w:p>
        </w:tc>
        <w:tc>
          <w:tcPr>
            <w:tcW w:w="6050" w:type="dxa"/>
            <w:vAlign w:val="center"/>
          </w:tcPr>
          <w:p>
            <w:pPr>
              <w:widowControl/>
              <w:wordWrap w:val="0"/>
              <w:topLinePunct/>
              <w:adjustRightInd w:val="0"/>
              <w:snapToGrid w:val="0"/>
              <w:textAlignment w:val="center"/>
              <w:outlineLvl w:val="2"/>
              <w:rPr>
                <w:rFonts w:cs="Nimbus Roman" w:eastAsiaTheme="minorEastAsia"/>
                <w:snapToGrid w:val="0"/>
                <w:color w:val="auto"/>
                <w:kern w:val="0"/>
                <w:szCs w:val="21"/>
                <w:highlight w:val="none"/>
              </w:rPr>
            </w:pPr>
            <w:r>
              <w:rPr>
                <w:rFonts w:cs="Nimbus Roman" w:eastAsiaTheme="minorEastAsia"/>
                <w:snapToGrid w:val="0"/>
                <w:color w:val="auto"/>
                <w:kern w:val="0"/>
                <w:szCs w:val="21"/>
                <w:highlight w:val="none"/>
              </w:rPr>
              <w:t xml:space="preserve">水泥标准稠度用水量、凝结时间、安定性检验方法 </w:t>
            </w:r>
          </w:p>
          <w:p>
            <w:pPr>
              <w:widowControl/>
              <w:wordWrap w:val="0"/>
              <w:topLinePunct/>
              <w:adjustRightInd w:val="0"/>
              <w:snapToGrid w:val="0"/>
              <w:textAlignment w:val="center"/>
              <w:outlineLvl w:val="2"/>
              <w:rPr>
                <w:rFonts w:cs="Nimbus Roman" w:eastAsiaTheme="minorEastAsia"/>
                <w:snapToGrid w:val="0"/>
                <w:color w:val="auto"/>
                <w:kern w:val="0"/>
                <w:szCs w:val="21"/>
                <w:highlight w:val="none"/>
              </w:rPr>
            </w:pPr>
            <w:r>
              <w:rPr>
                <w:color w:val="auto"/>
                <w:kern w:val="0"/>
                <w:szCs w:val="21"/>
                <w:highlight w:val="none"/>
              </w:rPr>
              <w:t>GB/T 1346</w:t>
            </w:r>
            <w:r>
              <w:rPr>
                <w:color w:val="auto"/>
                <w:kern w:val="0"/>
                <w:szCs w:val="21"/>
                <w:highlight w:val="none"/>
                <w:lang w:val="en"/>
              </w:rPr>
              <w:t>—</w:t>
            </w:r>
            <w:r>
              <w:rPr>
                <w:rFonts w:hint="eastAsia"/>
                <w:color w:val="auto"/>
                <w:kern w:val="0"/>
                <w:szCs w:val="21"/>
                <w:highlight w:val="none"/>
                <w:lang w:val="en-US" w:eastAsia="zh-CN"/>
              </w:rPr>
              <w:t xml:space="preserve"> </w:t>
            </w:r>
            <w:r>
              <w:rPr>
                <w:color w:val="auto"/>
                <w:kern w:val="0"/>
                <w:szCs w:val="21"/>
                <w:highlight w:val="none"/>
              </w:rPr>
              <w:t>20</w:t>
            </w:r>
            <w:r>
              <w:rPr>
                <w:rFonts w:hint="eastAsia"/>
                <w:color w:val="auto"/>
                <w:kern w:val="0"/>
                <w:szCs w:val="21"/>
                <w:highlight w:val="none"/>
              </w:rPr>
              <w:t>24</w:t>
            </w:r>
          </w:p>
        </w:tc>
        <w:tc>
          <w:tcPr>
            <w:tcW w:w="1718" w:type="dxa"/>
            <w:vAlign w:val="center"/>
          </w:tcPr>
          <w:p>
            <w:pPr>
              <w:widowControl/>
              <w:wordWrap w:val="0"/>
              <w:topLinePunct/>
              <w:adjustRightInd w:val="0"/>
              <w:snapToGrid w:val="0"/>
              <w:textAlignment w:val="center"/>
              <w:outlineLvl w:val="2"/>
              <w:rPr>
                <w:rFonts w:cs="Nimbus Roman" w:eastAsiaTheme="minorEastAsia"/>
                <w:snapToGrid w:val="0"/>
                <w:color w:val="auto"/>
                <w:kern w:val="0"/>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368" w:hRule="atLeast"/>
          <w:jc w:val="center"/>
        </w:trPr>
        <w:tc>
          <w:tcPr>
            <w:tcW w:w="548" w:type="dxa"/>
            <w:vAlign w:val="center"/>
          </w:tcPr>
          <w:p>
            <w:pPr>
              <w:widowControl/>
              <w:wordWrap w:val="0"/>
              <w:topLinePunct/>
              <w:adjustRightInd w:val="0"/>
              <w:snapToGrid w:val="0"/>
              <w:jc w:val="center"/>
              <w:textAlignment w:val="center"/>
              <w:outlineLvl w:val="2"/>
              <w:rPr>
                <w:rFonts w:cs="Nimbus Roman" w:eastAsiaTheme="minorEastAsia"/>
                <w:snapToGrid w:val="0"/>
                <w:color w:val="auto"/>
                <w:kern w:val="0"/>
                <w:szCs w:val="21"/>
                <w:highlight w:val="none"/>
              </w:rPr>
            </w:pPr>
            <w:r>
              <w:rPr>
                <w:rFonts w:cs="Nimbus Roman" w:eastAsiaTheme="minorEastAsia"/>
                <w:snapToGrid w:val="0"/>
                <w:color w:val="auto"/>
                <w:kern w:val="0"/>
                <w:szCs w:val="21"/>
                <w:highlight w:val="none"/>
              </w:rPr>
              <w:t>4</w:t>
            </w:r>
          </w:p>
        </w:tc>
        <w:tc>
          <w:tcPr>
            <w:tcW w:w="1607" w:type="dxa"/>
            <w:vAlign w:val="center"/>
          </w:tcPr>
          <w:p>
            <w:pPr>
              <w:widowControl/>
              <w:wordWrap w:val="0"/>
              <w:topLinePunct/>
              <w:adjustRightInd w:val="0"/>
              <w:snapToGrid w:val="0"/>
              <w:jc w:val="center"/>
              <w:textAlignment w:val="center"/>
              <w:outlineLvl w:val="2"/>
              <w:rPr>
                <w:rFonts w:cs="Nimbus Roman" w:eastAsiaTheme="minorEastAsia"/>
                <w:snapToGrid w:val="0"/>
                <w:color w:val="auto"/>
                <w:kern w:val="0"/>
                <w:szCs w:val="21"/>
                <w:highlight w:val="none"/>
              </w:rPr>
            </w:pPr>
            <w:r>
              <w:rPr>
                <w:rFonts w:cs="Nimbus Roman" w:eastAsiaTheme="minorEastAsia"/>
                <w:snapToGrid w:val="0"/>
                <w:color w:val="auto"/>
                <w:kern w:val="0"/>
                <w:szCs w:val="21"/>
                <w:highlight w:val="none"/>
              </w:rPr>
              <w:t>安定性</w:t>
            </w:r>
          </w:p>
        </w:tc>
        <w:tc>
          <w:tcPr>
            <w:tcW w:w="6050" w:type="dxa"/>
            <w:vAlign w:val="center"/>
          </w:tcPr>
          <w:p>
            <w:pPr>
              <w:widowControl/>
              <w:wordWrap w:val="0"/>
              <w:topLinePunct/>
              <w:adjustRightInd w:val="0"/>
              <w:snapToGrid w:val="0"/>
              <w:textAlignment w:val="center"/>
              <w:outlineLvl w:val="2"/>
              <w:rPr>
                <w:rFonts w:cs="Nimbus Roman" w:eastAsiaTheme="minorEastAsia"/>
                <w:snapToGrid w:val="0"/>
                <w:color w:val="auto"/>
                <w:kern w:val="0"/>
                <w:szCs w:val="21"/>
                <w:highlight w:val="none"/>
              </w:rPr>
            </w:pPr>
            <w:r>
              <w:rPr>
                <w:rFonts w:cs="Nimbus Roman" w:eastAsiaTheme="minorEastAsia"/>
                <w:snapToGrid w:val="0"/>
                <w:color w:val="auto"/>
                <w:kern w:val="0"/>
                <w:szCs w:val="21"/>
                <w:highlight w:val="none"/>
              </w:rPr>
              <w:t xml:space="preserve">水泥标准稠度用水量、凝结时间、安定性检验方法 </w:t>
            </w:r>
          </w:p>
          <w:p>
            <w:pPr>
              <w:widowControl/>
              <w:wordWrap w:val="0"/>
              <w:topLinePunct/>
              <w:adjustRightInd w:val="0"/>
              <w:snapToGrid w:val="0"/>
              <w:textAlignment w:val="center"/>
              <w:outlineLvl w:val="2"/>
              <w:rPr>
                <w:rFonts w:cs="Nimbus Roman" w:eastAsiaTheme="minorEastAsia"/>
                <w:snapToGrid w:val="0"/>
                <w:color w:val="auto"/>
                <w:kern w:val="0"/>
                <w:szCs w:val="21"/>
                <w:highlight w:val="none"/>
              </w:rPr>
            </w:pPr>
            <w:r>
              <w:rPr>
                <w:color w:val="auto"/>
                <w:kern w:val="0"/>
                <w:szCs w:val="21"/>
                <w:highlight w:val="none"/>
              </w:rPr>
              <w:t>GB/T 1346</w:t>
            </w:r>
            <w:r>
              <w:rPr>
                <w:color w:val="auto"/>
                <w:kern w:val="0"/>
                <w:szCs w:val="21"/>
                <w:highlight w:val="none"/>
                <w:lang w:val="en"/>
              </w:rPr>
              <w:t>—</w:t>
            </w:r>
            <w:r>
              <w:rPr>
                <w:rFonts w:hint="eastAsia"/>
                <w:color w:val="auto"/>
                <w:kern w:val="0"/>
                <w:szCs w:val="21"/>
                <w:highlight w:val="none"/>
                <w:lang w:val="en-US" w:eastAsia="zh-CN"/>
              </w:rPr>
              <w:t xml:space="preserve"> </w:t>
            </w:r>
            <w:r>
              <w:rPr>
                <w:color w:val="auto"/>
                <w:kern w:val="0"/>
                <w:szCs w:val="21"/>
                <w:highlight w:val="none"/>
              </w:rPr>
              <w:t>20</w:t>
            </w:r>
            <w:r>
              <w:rPr>
                <w:rFonts w:hint="eastAsia"/>
                <w:color w:val="auto"/>
                <w:kern w:val="0"/>
                <w:szCs w:val="21"/>
                <w:highlight w:val="none"/>
              </w:rPr>
              <w:t>24</w:t>
            </w:r>
          </w:p>
        </w:tc>
        <w:tc>
          <w:tcPr>
            <w:tcW w:w="1718" w:type="dxa"/>
            <w:vAlign w:val="center"/>
          </w:tcPr>
          <w:p>
            <w:pPr>
              <w:widowControl/>
              <w:wordWrap w:val="0"/>
              <w:topLinePunct/>
              <w:adjustRightInd w:val="0"/>
              <w:snapToGrid w:val="0"/>
              <w:textAlignment w:val="center"/>
              <w:outlineLvl w:val="2"/>
              <w:rPr>
                <w:rFonts w:cs="Nimbus Roman" w:eastAsiaTheme="minorEastAsia"/>
                <w:snapToGrid w:val="0"/>
                <w:color w:val="auto"/>
                <w:kern w:val="0"/>
                <w:szCs w:val="21"/>
                <w:highlight w:val="none"/>
              </w:rPr>
            </w:pPr>
            <w:r>
              <w:rPr>
                <w:rFonts w:hint="eastAsia"/>
                <w:color w:val="auto"/>
                <w:kern w:val="0"/>
                <w:szCs w:val="21"/>
                <w:highlight w:val="none"/>
              </w:rPr>
              <w:t>雷氏法（基</w:t>
            </w:r>
            <w:r>
              <w:rPr>
                <w:color w:val="auto"/>
                <w:kern w:val="0"/>
                <w:szCs w:val="21"/>
                <w:highlight w:val="none"/>
              </w:rPr>
              <w:t>准法</w:t>
            </w:r>
            <w:r>
              <w:rPr>
                <w:rFonts w:hint="eastAsia"/>
                <w:color w:val="auto"/>
                <w:kern w:val="0"/>
                <w:szCs w:val="21"/>
                <w:highlight w:val="none"/>
              </w:rPr>
              <w:t>）</w:t>
            </w:r>
            <w:r>
              <w:rPr>
                <w:color w:val="auto"/>
                <w:kern w:val="0"/>
                <w:szCs w:val="21"/>
                <w:highlight w:val="none"/>
              </w:rPr>
              <w:t>为必选方法</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368" w:hRule="atLeast"/>
          <w:jc w:val="center"/>
        </w:trPr>
        <w:tc>
          <w:tcPr>
            <w:tcW w:w="548" w:type="dxa"/>
            <w:vAlign w:val="center"/>
          </w:tcPr>
          <w:p>
            <w:pPr>
              <w:widowControl/>
              <w:wordWrap w:val="0"/>
              <w:topLinePunct/>
              <w:adjustRightInd w:val="0"/>
              <w:snapToGrid w:val="0"/>
              <w:jc w:val="center"/>
              <w:textAlignment w:val="center"/>
              <w:outlineLvl w:val="2"/>
              <w:rPr>
                <w:rFonts w:cs="Nimbus Roman" w:eastAsiaTheme="minorEastAsia"/>
                <w:snapToGrid w:val="0"/>
                <w:color w:val="auto"/>
                <w:kern w:val="0"/>
                <w:szCs w:val="21"/>
                <w:highlight w:val="none"/>
              </w:rPr>
            </w:pPr>
            <w:r>
              <w:rPr>
                <w:rFonts w:cs="Nimbus Roman" w:eastAsiaTheme="minorEastAsia"/>
                <w:snapToGrid w:val="0"/>
                <w:color w:val="auto"/>
                <w:kern w:val="0"/>
                <w:szCs w:val="21"/>
                <w:highlight w:val="none"/>
              </w:rPr>
              <w:t>5</w:t>
            </w:r>
          </w:p>
        </w:tc>
        <w:tc>
          <w:tcPr>
            <w:tcW w:w="1607" w:type="dxa"/>
            <w:vAlign w:val="center"/>
          </w:tcPr>
          <w:p>
            <w:pPr>
              <w:widowControl/>
              <w:wordWrap w:val="0"/>
              <w:topLinePunct/>
              <w:adjustRightInd w:val="0"/>
              <w:snapToGrid w:val="0"/>
              <w:jc w:val="center"/>
              <w:textAlignment w:val="center"/>
              <w:outlineLvl w:val="2"/>
              <w:rPr>
                <w:rFonts w:cs="Nimbus Roman" w:eastAsiaTheme="minorEastAsia"/>
                <w:snapToGrid w:val="0"/>
                <w:color w:val="auto"/>
                <w:kern w:val="0"/>
                <w:szCs w:val="21"/>
                <w:highlight w:val="none"/>
              </w:rPr>
            </w:pPr>
            <w:r>
              <w:rPr>
                <w:rFonts w:cs="Nimbus Roman" w:eastAsiaTheme="minorEastAsia"/>
                <w:snapToGrid w:val="0"/>
                <w:color w:val="auto"/>
                <w:kern w:val="0"/>
                <w:szCs w:val="21"/>
                <w:highlight w:val="none"/>
              </w:rPr>
              <w:t>胶砂流动度</w:t>
            </w:r>
          </w:p>
        </w:tc>
        <w:tc>
          <w:tcPr>
            <w:tcW w:w="6050" w:type="dxa"/>
            <w:vAlign w:val="center"/>
          </w:tcPr>
          <w:p>
            <w:pPr>
              <w:widowControl/>
              <w:wordWrap w:val="0"/>
              <w:topLinePunct/>
              <w:adjustRightInd w:val="0"/>
              <w:snapToGrid w:val="0"/>
              <w:textAlignment w:val="center"/>
              <w:outlineLvl w:val="2"/>
              <w:rPr>
                <w:rFonts w:cs="Nimbus Roman" w:eastAsiaTheme="minorEastAsia"/>
                <w:snapToGrid w:val="0"/>
                <w:color w:val="auto"/>
                <w:kern w:val="0"/>
                <w:szCs w:val="21"/>
                <w:highlight w:val="none"/>
              </w:rPr>
            </w:pPr>
            <w:r>
              <w:rPr>
                <w:rFonts w:cs="Nimbus Roman" w:eastAsiaTheme="minorEastAsia"/>
                <w:snapToGrid w:val="0"/>
                <w:color w:val="auto"/>
                <w:kern w:val="0"/>
                <w:szCs w:val="21"/>
                <w:highlight w:val="none"/>
              </w:rPr>
              <w:t>水泥胶砂流动度测定方法 GB/T 2419</w:t>
            </w:r>
            <w:r>
              <w:rPr>
                <w:rFonts w:cs="Nimbus Roman" w:eastAsiaTheme="minorEastAsia"/>
                <w:snapToGrid w:val="0"/>
                <w:color w:val="auto"/>
                <w:kern w:val="0"/>
                <w:szCs w:val="21"/>
                <w:highlight w:val="none"/>
                <w:lang w:val="en"/>
              </w:rPr>
              <w:t>—</w:t>
            </w:r>
            <w:r>
              <w:rPr>
                <w:rFonts w:cs="Nimbus Roman" w:eastAsiaTheme="minorEastAsia"/>
                <w:snapToGrid w:val="0"/>
                <w:color w:val="auto"/>
                <w:kern w:val="0"/>
                <w:szCs w:val="21"/>
                <w:highlight w:val="none"/>
              </w:rPr>
              <w:t>2005</w:t>
            </w:r>
          </w:p>
        </w:tc>
        <w:tc>
          <w:tcPr>
            <w:tcW w:w="1718" w:type="dxa"/>
            <w:vAlign w:val="center"/>
          </w:tcPr>
          <w:p>
            <w:pPr>
              <w:widowControl/>
              <w:wordWrap w:val="0"/>
              <w:topLinePunct/>
              <w:adjustRightInd w:val="0"/>
              <w:snapToGrid w:val="0"/>
              <w:textAlignment w:val="center"/>
              <w:outlineLvl w:val="2"/>
              <w:rPr>
                <w:rFonts w:cs="Nimbus Roman" w:eastAsiaTheme="minorEastAsia"/>
                <w:snapToGrid w:val="0"/>
                <w:color w:val="auto"/>
                <w:kern w:val="0"/>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368" w:hRule="atLeast"/>
          <w:jc w:val="center"/>
        </w:trPr>
        <w:tc>
          <w:tcPr>
            <w:tcW w:w="548" w:type="dxa"/>
            <w:vAlign w:val="center"/>
          </w:tcPr>
          <w:p>
            <w:pPr>
              <w:widowControl/>
              <w:wordWrap w:val="0"/>
              <w:topLinePunct/>
              <w:adjustRightInd w:val="0"/>
              <w:snapToGrid w:val="0"/>
              <w:jc w:val="center"/>
              <w:textAlignment w:val="center"/>
              <w:outlineLvl w:val="2"/>
              <w:rPr>
                <w:rFonts w:cs="Nimbus Roman" w:eastAsiaTheme="minorEastAsia"/>
                <w:snapToGrid w:val="0"/>
                <w:color w:val="auto"/>
                <w:kern w:val="0"/>
                <w:szCs w:val="21"/>
                <w:highlight w:val="none"/>
              </w:rPr>
            </w:pPr>
            <w:r>
              <w:rPr>
                <w:rFonts w:cs="Nimbus Roman" w:eastAsiaTheme="minorEastAsia"/>
                <w:snapToGrid w:val="0"/>
                <w:color w:val="auto"/>
                <w:kern w:val="0"/>
                <w:szCs w:val="21"/>
                <w:highlight w:val="none"/>
              </w:rPr>
              <w:t>6</w:t>
            </w:r>
          </w:p>
        </w:tc>
        <w:tc>
          <w:tcPr>
            <w:tcW w:w="1607" w:type="dxa"/>
            <w:vAlign w:val="center"/>
          </w:tcPr>
          <w:p>
            <w:pPr>
              <w:widowControl/>
              <w:wordWrap w:val="0"/>
              <w:topLinePunct/>
              <w:adjustRightInd w:val="0"/>
              <w:snapToGrid w:val="0"/>
              <w:jc w:val="center"/>
              <w:textAlignment w:val="center"/>
              <w:outlineLvl w:val="2"/>
              <w:rPr>
                <w:rFonts w:cs="Nimbus Roman" w:eastAsiaTheme="minorEastAsia"/>
                <w:snapToGrid w:val="0"/>
                <w:color w:val="auto"/>
                <w:kern w:val="0"/>
                <w:szCs w:val="21"/>
                <w:highlight w:val="none"/>
              </w:rPr>
            </w:pPr>
            <w:r>
              <w:rPr>
                <w:rFonts w:cs="Nimbus Roman" w:eastAsiaTheme="minorEastAsia"/>
                <w:snapToGrid w:val="0"/>
                <w:color w:val="auto"/>
                <w:kern w:val="0"/>
                <w:szCs w:val="21"/>
                <w:highlight w:val="none"/>
              </w:rPr>
              <w:t>胶砂强度</w:t>
            </w:r>
          </w:p>
        </w:tc>
        <w:tc>
          <w:tcPr>
            <w:tcW w:w="6050" w:type="dxa"/>
            <w:vAlign w:val="center"/>
          </w:tcPr>
          <w:p>
            <w:pPr>
              <w:wordWrap w:val="0"/>
              <w:topLinePunct/>
              <w:adjustRightInd w:val="0"/>
              <w:snapToGrid w:val="0"/>
              <w:textAlignment w:val="center"/>
              <w:outlineLvl w:val="2"/>
              <w:rPr>
                <w:rFonts w:cs="Nimbus Roman" w:eastAsiaTheme="minorEastAsia"/>
                <w:snapToGrid w:val="0"/>
                <w:color w:val="auto"/>
                <w:kern w:val="0"/>
                <w:szCs w:val="21"/>
                <w:highlight w:val="none"/>
              </w:rPr>
            </w:pPr>
            <w:r>
              <w:rPr>
                <w:rFonts w:cs="Nimbus Roman" w:eastAsiaTheme="minorEastAsia"/>
                <w:snapToGrid w:val="0"/>
                <w:color w:val="auto"/>
                <w:kern w:val="0"/>
                <w:szCs w:val="21"/>
                <w:highlight w:val="none"/>
              </w:rPr>
              <w:t>水泥胶砂强度检验方法（ISO法） GB/T 17671</w:t>
            </w:r>
            <w:r>
              <w:rPr>
                <w:rFonts w:cs="Nimbus Roman" w:eastAsiaTheme="minorEastAsia"/>
                <w:snapToGrid w:val="0"/>
                <w:color w:val="auto"/>
                <w:kern w:val="0"/>
                <w:szCs w:val="21"/>
                <w:highlight w:val="none"/>
                <w:lang w:val="en"/>
              </w:rPr>
              <w:t>—</w:t>
            </w:r>
            <w:r>
              <w:rPr>
                <w:rFonts w:cs="Nimbus Roman" w:eastAsiaTheme="minorEastAsia"/>
                <w:snapToGrid w:val="0"/>
                <w:color w:val="auto"/>
                <w:kern w:val="0"/>
                <w:szCs w:val="21"/>
                <w:highlight w:val="none"/>
              </w:rPr>
              <w:t>2021</w:t>
            </w:r>
          </w:p>
        </w:tc>
        <w:tc>
          <w:tcPr>
            <w:tcW w:w="1718" w:type="dxa"/>
            <w:vAlign w:val="center"/>
          </w:tcPr>
          <w:p>
            <w:pPr>
              <w:widowControl/>
              <w:wordWrap w:val="0"/>
              <w:topLinePunct/>
              <w:adjustRightInd w:val="0"/>
              <w:snapToGrid w:val="0"/>
              <w:textAlignment w:val="center"/>
              <w:outlineLvl w:val="2"/>
              <w:rPr>
                <w:rFonts w:cs="Nimbus Roman" w:eastAsiaTheme="minorEastAsia"/>
                <w:snapToGrid w:val="0"/>
                <w:color w:val="auto"/>
                <w:kern w:val="0"/>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368" w:hRule="atLeast"/>
          <w:jc w:val="center"/>
        </w:trPr>
        <w:tc>
          <w:tcPr>
            <w:tcW w:w="9923" w:type="dxa"/>
            <w:gridSpan w:val="4"/>
            <w:vAlign w:val="center"/>
          </w:tcPr>
          <w:p>
            <w:pPr>
              <w:widowControl/>
              <w:wordWrap w:val="0"/>
              <w:topLinePunct/>
              <w:adjustRightInd w:val="0"/>
              <w:snapToGrid w:val="0"/>
              <w:textAlignment w:val="center"/>
              <w:outlineLvl w:val="2"/>
              <w:rPr>
                <w:rFonts w:cs="Nimbus Roman" w:eastAsiaTheme="minorEastAsia"/>
                <w:snapToGrid w:val="0"/>
                <w:color w:val="auto"/>
                <w:kern w:val="0"/>
                <w:szCs w:val="21"/>
                <w:highlight w:val="none"/>
              </w:rPr>
            </w:pPr>
            <w:r>
              <w:rPr>
                <w:rFonts w:cs="Nimbus Roman" w:eastAsiaTheme="minorEastAsia"/>
                <w:snapToGrid w:val="0"/>
                <w:color w:val="auto"/>
                <w:kern w:val="0"/>
                <w:szCs w:val="21"/>
                <w:highlight w:val="none"/>
              </w:rPr>
              <w:t>（二）</w:t>
            </w:r>
            <w:r>
              <w:rPr>
                <w:rFonts w:hint="eastAsia" w:cs="Nimbus Roman" w:eastAsiaTheme="minorEastAsia"/>
                <w:snapToGrid w:val="0"/>
                <w:color w:val="auto"/>
                <w:kern w:val="0"/>
                <w:szCs w:val="21"/>
                <w:highlight w:val="none"/>
              </w:rPr>
              <w:t>混凝土骨料9项</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368" w:hRule="atLeast"/>
          <w:jc w:val="center"/>
        </w:trPr>
        <w:tc>
          <w:tcPr>
            <w:tcW w:w="548" w:type="dxa"/>
            <w:vAlign w:val="center"/>
          </w:tcPr>
          <w:p>
            <w:pPr>
              <w:widowControl/>
              <w:wordWrap w:val="0"/>
              <w:topLinePunct/>
              <w:adjustRightInd w:val="0"/>
              <w:snapToGrid w:val="0"/>
              <w:jc w:val="center"/>
              <w:textAlignment w:val="center"/>
              <w:outlineLvl w:val="2"/>
              <w:rPr>
                <w:rFonts w:cs="Nimbus Roman" w:eastAsiaTheme="minorEastAsia"/>
                <w:snapToGrid w:val="0"/>
                <w:color w:val="auto"/>
                <w:kern w:val="0"/>
                <w:szCs w:val="21"/>
                <w:highlight w:val="none"/>
              </w:rPr>
            </w:pPr>
            <w:r>
              <w:rPr>
                <w:rFonts w:cs="Nimbus Roman" w:eastAsiaTheme="minorEastAsia"/>
                <w:snapToGrid w:val="0"/>
                <w:color w:val="auto"/>
                <w:kern w:val="0"/>
                <w:szCs w:val="21"/>
                <w:highlight w:val="none"/>
              </w:rPr>
              <w:t>7</w:t>
            </w:r>
          </w:p>
        </w:tc>
        <w:tc>
          <w:tcPr>
            <w:tcW w:w="1607" w:type="dxa"/>
            <w:vAlign w:val="center"/>
          </w:tcPr>
          <w:p>
            <w:pPr>
              <w:widowControl/>
              <w:wordWrap w:val="0"/>
              <w:topLinePunct/>
              <w:adjustRightInd w:val="0"/>
              <w:snapToGrid w:val="0"/>
              <w:jc w:val="center"/>
              <w:textAlignment w:val="center"/>
              <w:outlineLvl w:val="2"/>
              <w:rPr>
                <w:rFonts w:cs="Nimbus Roman" w:eastAsiaTheme="minorEastAsia"/>
                <w:snapToGrid w:val="0"/>
                <w:color w:val="auto"/>
                <w:kern w:val="0"/>
                <w:szCs w:val="21"/>
                <w:highlight w:val="none"/>
              </w:rPr>
            </w:pPr>
            <w:r>
              <w:rPr>
                <w:rFonts w:cs="Nimbus Roman" w:eastAsiaTheme="minorEastAsia"/>
                <w:snapToGrid w:val="0"/>
                <w:color w:val="auto"/>
                <w:kern w:val="0"/>
                <w:szCs w:val="21"/>
                <w:highlight w:val="none"/>
              </w:rPr>
              <w:t>细度模数</w:t>
            </w:r>
          </w:p>
        </w:tc>
        <w:tc>
          <w:tcPr>
            <w:tcW w:w="6050" w:type="dxa"/>
            <w:vAlign w:val="center"/>
          </w:tcPr>
          <w:p>
            <w:pPr>
              <w:widowControl/>
              <w:wordWrap w:val="0"/>
              <w:topLinePunct/>
              <w:adjustRightInd w:val="0"/>
              <w:snapToGrid w:val="0"/>
              <w:textAlignment w:val="center"/>
              <w:outlineLvl w:val="2"/>
              <w:rPr>
                <w:rFonts w:cs="Nimbus Roman" w:eastAsiaTheme="minorEastAsia"/>
                <w:snapToGrid w:val="0"/>
                <w:color w:val="auto"/>
                <w:kern w:val="0"/>
                <w:szCs w:val="21"/>
                <w:highlight w:val="none"/>
              </w:rPr>
            </w:pPr>
            <w:r>
              <w:rPr>
                <w:rFonts w:cs="Nimbus Roman" w:eastAsiaTheme="minorEastAsia"/>
                <w:snapToGrid w:val="0"/>
                <w:color w:val="auto"/>
                <w:kern w:val="0"/>
                <w:szCs w:val="21"/>
                <w:highlight w:val="none"/>
              </w:rPr>
              <w:t>水工混凝土试验规程 SL/T 352</w:t>
            </w:r>
            <w:r>
              <w:rPr>
                <w:rFonts w:cs="Nimbus Roman" w:eastAsiaTheme="minorEastAsia"/>
                <w:snapToGrid w:val="0"/>
                <w:color w:val="auto"/>
                <w:kern w:val="0"/>
                <w:szCs w:val="21"/>
                <w:highlight w:val="none"/>
                <w:lang w:val="en"/>
              </w:rPr>
              <w:t>—</w:t>
            </w:r>
            <w:r>
              <w:rPr>
                <w:rFonts w:cs="Nimbus Roman" w:eastAsiaTheme="minorEastAsia"/>
                <w:snapToGrid w:val="0"/>
                <w:color w:val="auto"/>
                <w:kern w:val="0"/>
                <w:szCs w:val="21"/>
                <w:highlight w:val="none"/>
              </w:rPr>
              <w:t>2020</w:t>
            </w:r>
          </w:p>
        </w:tc>
        <w:tc>
          <w:tcPr>
            <w:tcW w:w="1718" w:type="dxa"/>
            <w:vAlign w:val="center"/>
          </w:tcPr>
          <w:p>
            <w:pPr>
              <w:widowControl/>
              <w:wordWrap w:val="0"/>
              <w:topLinePunct/>
              <w:adjustRightInd w:val="0"/>
              <w:snapToGrid w:val="0"/>
              <w:textAlignment w:val="center"/>
              <w:outlineLvl w:val="2"/>
              <w:rPr>
                <w:rFonts w:cs="Nimbus Roman" w:eastAsiaTheme="minorEastAsia"/>
                <w:snapToGrid w:val="0"/>
                <w:color w:val="auto"/>
                <w:kern w:val="0"/>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368" w:hRule="atLeast"/>
          <w:jc w:val="center"/>
        </w:trPr>
        <w:tc>
          <w:tcPr>
            <w:tcW w:w="548" w:type="dxa"/>
            <w:vAlign w:val="center"/>
          </w:tcPr>
          <w:p>
            <w:pPr>
              <w:widowControl/>
              <w:wordWrap w:val="0"/>
              <w:topLinePunct/>
              <w:adjustRightInd w:val="0"/>
              <w:snapToGrid w:val="0"/>
              <w:jc w:val="center"/>
              <w:textAlignment w:val="center"/>
              <w:outlineLvl w:val="2"/>
              <w:rPr>
                <w:rFonts w:cs="Nimbus Roman" w:eastAsiaTheme="minorEastAsia"/>
                <w:snapToGrid w:val="0"/>
                <w:color w:val="auto"/>
                <w:kern w:val="0"/>
                <w:szCs w:val="21"/>
                <w:highlight w:val="none"/>
              </w:rPr>
            </w:pPr>
            <w:r>
              <w:rPr>
                <w:rFonts w:cs="Nimbus Roman" w:eastAsiaTheme="minorEastAsia"/>
                <w:snapToGrid w:val="0"/>
                <w:color w:val="auto"/>
                <w:kern w:val="0"/>
                <w:szCs w:val="21"/>
                <w:highlight w:val="none"/>
              </w:rPr>
              <w:t>8</w:t>
            </w:r>
          </w:p>
        </w:tc>
        <w:tc>
          <w:tcPr>
            <w:tcW w:w="1607" w:type="dxa"/>
            <w:vAlign w:val="center"/>
          </w:tcPr>
          <w:p>
            <w:pPr>
              <w:widowControl/>
              <w:wordWrap w:val="0"/>
              <w:topLinePunct/>
              <w:adjustRightInd w:val="0"/>
              <w:snapToGrid w:val="0"/>
              <w:jc w:val="center"/>
              <w:textAlignment w:val="center"/>
              <w:outlineLvl w:val="2"/>
              <w:rPr>
                <w:rFonts w:cs="Nimbus Roman" w:eastAsiaTheme="minorEastAsia"/>
                <w:snapToGrid w:val="0"/>
                <w:color w:val="auto"/>
                <w:kern w:val="0"/>
                <w:szCs w:val="21"/>
                <w:highlight w:val="none"/>
              </w:rPr>
            </w:pPr>
            <w:r>
              <w:rPr>
                <w:rFonts w:hint="eastAsia" w:cs="Nimbus Roman" w:eastAsiaTheme="minorEastAsia"/>
                <w:snapToGrid w:val="0"/>
                <w:color w:val="auto"/>
                <w:kern w:val="0"/>
                <w:szCs w:val="21"/>
                <w:highlight w:val="none"/>
                <w:lang w:eastAsia="zh-CN"/>
              </w:rPr>
              <w:t>（</w:t>
            </w:r>
            <w:r>
              <w:rPr>
                <w:rFonts w:cs="Nimbus Roman" w:eastAsiaTheme="minorEastAsia"/>
                <w:snapToGrid w:val="0"/>
                <w:color w:val="auto"/>
                <w:kern w:val="0"/>
                <w:szCs w:val="21"/>
                <w:highlight w:val="none"/>
              </w:rPr>
              <w:t>砂</w:t>
            </w:r>
            <w:r>
              <w:rPr>
                <w:rFonts w:cs="Nimbus Roman" w:eastAsiaTheme="minorEastAsia"/>
                <w:snapToGrid w:val="0"/>
                <w:color w:val="auto"/>
                <w:spacing w:val="-40"/>
                <w:kern w:val="0"/>
                <w:szCs w:val="21"/>
                <w:highlight w:val="none"/>
              </w:rPr>
              <w:t>、</w:t>
            </w:r>
            <w:r>
              <w:rPr>
                <w:rFonts w:cs="Nimbus Roman" w:eastAsiaTheme="minorEastAsia"/>
                <w:snapToGrid w:val="0"/>
                <w:color w:val="auto"/>
                <w:kern w:val="0"/>
                <w:szCs w:val="21"/>
                <w:highlight w:val="none"/>
              </w:rPr>
              <w:t>石</w:t>
            </w:r>
            <w:r>
              <w:rPr>
                <w:rFonts w:hint="eastAsia" w:cs="Nimbus Roman" w:eastAsiaTheme="minorEastAsia"/>
                <w:snapToGrid w:val="0"/>
                <w:color w:val="auto"/>
                <w:kern w:val="0"/>
                <w:szCs w:val="21"/>
                <w:highlight w:val="none"/>
                <w:lang w:eastAsia="zh-CN"/>
              </w:rPr>
              <w:t>）</w:t>
            </w:r>
            <w:r>
              <w:rPr>
                <w:rFonts w:cs="Nimbus Roman" w:eastAsiaTheme="minorEastAsia"/>
                <w:snapToGrid w:val="0"/>
                <w:color w:val="auto"/>
                <w:kern w:val="0"/>
                <w:szCs w:val="21"/>
                <w:highlight w:val="none"/>
              </w:rPr>
              <w:t>饱和</w:t>
            </w:r>
          </w:p>
          <w:p>
            <w:pPr>
              <w:widowControl/>
              <w:wordWrap w:val="0"/>
              <w:topLinePunct/>
              <w:adjustRightInd w:val="0"/>
              <w:snapToGrid w:val="0"/>
              <w:jc w:val="center"/>
              <w:textAlignment w:val="center"/>
              <w:outlineLvl w:val="2"/>
              <w:rPr>
                <w:rFonts w:cs="Nimbus Roman" w:eastAsiaTheme="minorEastAsia"/>
                <w:snapToGrid w:val="0"/>
                <w:color w:val="auto"/>
                <w:kern w:val="0"/>
                <w:szCs w:val="21"/>
                <w:highlight w:val="none"/>
              </w:rPr>
            </w:pPr>
            <w:r>
              <w:rPr>
                <w:rFonts w:cs="Nimbus Roman" w:eastAsiaTheme="minorEastAsia"/>
                <w:snapToGrid w:val="0"/>
                <w:color w:val="auto"/>
                <w:kern w:val="0"/>
                <w:szCs w:val="21"/>
                <w:highlight w:val="none"/>
              </w:rPr>
              <w:t>面干吸水率</w:t>
            </w:r>
          </w:p>
        </w:tc>
        <w:tc>
          <w:tcPr>
            <w:tcW w:w="6050" w:type="dxa"/>
            <w:vAlign w:val="center"/>
          </w:tcPr>
          <w:p>
            <w:pPr>
              <w:widowControl/>
              <w:wordWrap w:val="0"/>
              <w:topLinePunct/>
              <w:adjustRightInd w:val="0"/>
              <w:snapToGrid w:val="0"/>
              <w:textAlignment w:val="center"/>
              <w:outlineLvl w:val="2"/>
              <w:rPr>
                <w:rFonts w:cs="Nimbus Roman" w:eastAsiaTheme="minorEastAsia"/>
                <w:snapToGrid w:val="0"/>
                <w:color w:val="auto"/>
                <w:kern w:val="0"/>
                <w:szCs w:val="21"/>
                <w:highlight w:val="none"/>
              </w:rPr>
            </w:pPr>
            <w:r>
              <w:rPr>
                <w:rFonts w:cs="Nimbus Roman" w:eastAsiaTheme="minorEastAsia"/>
                <w:snapToGrid w:val="0"/>
                <w:color w:val="auto"/>
                <w:kern w:val="0"/>
                <w:szCs w:val="21"/>
                <w:highlight w:val="none"/>
              </w:rPr>
              <w:t>水工混凝土试验规程 SL/T 352</w:t>
            </w:r>
            <w:r>
              <w:rPr>
                <w:rFonts w:cs="Nimbus Roman" w:eastAsiaTheme="minorEastAsia"/>
                <w:snapToGrid w:val="0"/>
                <w:color w:val="auto"/>
                <w:kern w:val="0"/>
                <w:szCs w:val="21"/>
                <w:highlight w:val="none"/>
                <w:lang w:val="en"/>
              </w:rPr>
              <w:t>—</w:t>
            </w:r>
            <w:r>
              <w:rPr>
                <w:rFonts w:cs="Nimbus Roman" w:eastAsiaTheme="minorEastAsia"/>
                <w:snapToGrid w:val="0"/>
                <w:color w:val="auto"/>
                <w:kern w:val="0"/>
                <w:szCs w:val="21"/>
                <w:highlight w:val="none"/>
              </w:rPr>
              <w:t>2020</w:t>
            </w:r>
          </w:p>
        </w:tc>
        <w:tc>
          <w:tcPr>
            <w:tcW w:w="1718" w:type="dxa"/>
            <w:vAlign w:val="center"/>
          </w:tcPr>
          <w:p>
            <w:pPr>
              <w:widowControl/>
              <w:wordWrap w:val="0"/>
              <w:topLinePunct/>
              <w:adjustRightInd w:val="0"/>
              <w:snapToGrid w:val="0"/>
              <w:textAlignment w:val="center"/>
              <w:outlineLvl w:val="2"/>
              <w:rPr>
                <w:rFonts w:cs="Nimbus Roman" w:eastAsiaTheme="minorEastAsia"/>
                <w:snapToGrid w:val="0"/>
                <w:color w:val="auto"/>
                <w:kern w:val="0"/>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368" w:hRule="atLeast"/>
          <w:jc w:val="center"/>
        </w:trPr>
        <w:tc>
          <w:tcPr>
            <w:tcW w:w="548" w:type="dxa"/>
            <w:vAlign w:val="center"/>
          </w:tcPr>
          <w:p>
            <w:pPr>
              <w:widowControl/>
              <w:wordWrap w:val="0"/>
              <w:topLinePunct/>
              <w:adjustRightInd w:val="0"/>
              <w:snapToGrid w:val="0"/>
              <w:jc w:val="center"/>
              <w:textAlignment w:val="center"/>
              <w:outlineLvl w:val="2"/>
              <w:rPr>
                <w:rFonts w:cs="Nimbus Roman" w:eastAsiaTheme="minorEastAsia"/>
                <w:snapToGrid w:val="0"/>
                <w:color w:val="auto"/>
                <w:kern w:val="0"/>
                <w:szCs w:val="21"/>
                <w:highlight w:val="none"/>
              </w:rPr>
            </w:pPr>
            <w:r>
              <w:rPr>
                <w:rFonts w:cs="Nimbus Roman" w:eastAsiaTheme="minorEastAsia"/>
                <w:snapToGrid w:val="0"/>
                <w:color w:val="auto"/>
                <w:kern w:val="0"/>
                <w:szCs w:val="21"/>
                <w:highlight w:val="none"/>
              </w:rPr>
              <w:t>9</w:t>
            </w:r>
          </w:p>
        </w:tc>
        <w:tc>
          <w:tcPr>
            <w:tcW w:w="1607" w:type="dxa"/>
            <w:vAlign w:val="center"/>
          </w:tcPr>
          <w:p>
            <w:pPr>
              <w:widowControl/>
              <w:wordWrap w:val="0"/>
              <w:topLinePunct/>
              <w:adjustRightInd w:val="0"/>
              <w:snapToGrid w:val="0"/>
              <w:jc w:val="center"/>
              <w:textAlignment w:val="center"/>
              <w:outlineLvl w:val="2"/>
              <w:rPr>
                <w:rFonts w:cs="Nimbus Roman" w:eastAsiaTheme="minorEastAsia"/>
                <w:snapToGrid w:val="0"/>
                <w:color w:val="auto"/>
                <w:kern w:val="0"/>
                <w:szCs w:val="21"/>
                <w:highlight w:val="none"/>
              </w:rPr>
            </w:pPr>
            <w:r>
              <w:rPr>
                <w:rFonts w:cs="Nimbus Roman" w:eastAsiaTheme="minorEastAsia"/>
                <w:snapToGrid w:val="0"/>
                <w:color w:val="auto"/>
                <w:kern w:val="0"/>
                <w:szCs w:val="21"/>
                <w:highlight w:val="none"/>
              </w:rPr>
              <w:t>含泥量</w:t>
            </w:r>
          </w:p>
        </w:tc>
        <w:tc>
          <w:tcPr>
            <w:tcW w:w="6050" w:type="dxa"/>
            <w:vAlign w:val="center"/>
          </w:tcPr>
          <w:p>
            <w:pPr>
              <w:widowControl/>
              <w:wordWrap w:val="0"/>
              <w:topLinePunct/>
              <w:adjustRightInd w:val="0"/>
              <w:snapToGrid w:val="0"/>
              <w:textAlignment w:val="center"/>
              <w:outlineLvl w:val="2"/>
              <w:rPr>
                <w:rFonts w:cs="Nimbus Roman" w:eastAsiaTheme="minorEastAsia"/>
                <w:snapToGrid w:val="0"/>
                <w:color w:val="auto"/>
                <w:kern w:val="0"/>
                <w:szCs w:val="21"/>
                <w:highlight w:val="none"/>
              </w:rPr>
            </w:pPr>
            <w:r>
              <w:rPr>
                <w:rFonts w:cs="Nimbus Roman" w:eastAsiaTheme="minorEastAsia"/>
                <w:snapToGrid w:val="0"/>
                <w:color w:val="auto"/>
                <w:kern w:val="0"/>
                <w:szCs w:val="21"/>
                <w:highlight w:val="none"/>
              </w:rPr>
              <w:t>水工混凝土试验规程 SL/T 352</w:t>
            </w:r>
            <w:r>
              <w:rPr>
                <w:rFonts w:cs="Nimbus Roman" w:eastAsiaTheme="minorEastAsia"/>
                <w:snapToGrid w:val="0"/>
                <w:color w:val="auto"/>
                <w:kern w:val="0"/>
                <w:szCs w:val="21"/>
                <w:highlight w:val="none"/>
                <w:lang w:val="en"/>
              </w:rPr>
              <w:t>—</w:t>
            </w:r>
            <w:r>
              <w:rPr>
                <w:rFonts w:cs="Nimbus Roman" w:eastAsiaTheme="minorEastAsia"/>
                <w:snapToGrid w:val="0"/>
                <w:color w:val="auto"/>
                <w:kern w:val="0"/>
                <w:szCs w:val="21"/>
                <w:highlight w:val="none"/>
              </w:rPr>
              <w:t>2020</w:t>
            </w:r>
          </w:p>
        </w:tc>
        <w:tc>
          <w:tcPr>
            <w:tcW w:w="1718" w:type="dxa"/>
            <w:vAlign w:val="center"/>
          </w:tcPr>
          <w:p>
            <w:pPr>
              <w:widowControl/>
              <w:wordWrap w:val="0"/>
              <w:topLinePunct/>
              <w:adjustRightInd w:val="0"/>
              <w:snapToGrid w:val="0"/>
              <w:textAlignment w:val="center"/>
              <w:outlineLvl w:val="2"/>
              <w:rPr>
                <w:rFonts w:cs="Nimbus Roman" w:eastAsiaTheme="minorEastAsia"/>
                <w:snapToGrid w:val="0"/>
                <w:color w:val="auto"/>
                <w:kern w:val="0"/>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368" w:hRule="atLeast"/>
          <w:jc w:val="center"/>
        </w:trPr>
        <w:tc>
          <w:tcPr>
            <w:tcW w:w="548" w:type="dxa"/>
            <w:vAlign w:val="center"/>
          </w:tcPr>
          <w:p>
            <w:pPr>
              <w:widowControl/>
              <w:wordWrap w:val="0"/>
              <w:topLinePunct/>
              <w:adjustRightInd w:val="0"/>
              <w:snapToGrid w:val="0"/>
              <w:jc w:val="center"/>
              <w:textAlignment w:val="center"/>
              <w:outlineLvl w:val="2"/>
              <w:rPr>
                <w:rFonts w:cs="Nimbus Roman" w:eastAsiaTheme="minorEastAsia"/>
                <w:snapToGrid w:val="0"/>
                <w:color w:val="auto"/>
                <w:kern w:val="0"/>
                <w:szCs w:val="21"/>
                <w:highlight w:val="none"/>
              </w:rPr>
            </w:pPr>
            <w:r>
              <w:rPr>
                <w:rFonts w:cs="Nimbus Roman" w:eastAsiaTheme="minorEastAsia"/>
                <w:snapToGrid w:val="0"/>
                <w:color w:val="auto"/>
                <w:kern w:val="0"/>
                <w:szCs w:val="21"/>
                <w:highlight w:val="none"/>
              </w:rPr>
              <w:t>10</w:t>
            </w:r>
          </w:p>
        </w:tc>
        <w:tc>
          <w:tcPr>
            <w:tcW w:w="1607" w:type="dxa"/>
            <w:vAlign w:val="center"/>
          </w:tcPr>
          <w:p>
            <w:pPr>
              <w:widowControl/>
              <w:wordWrap w:val="0"/>
              <w:topLinePunct/>
              <w:adjustRightInd w:val="0"/>
              <w:snapToGrid w:val="0"/>
              <w:jc w:val="center"/>
              <w:textAlignment w:val="center"/>
              <w:outlineLvl w:val="2"/>
              <w:rPr>
                <w:rFonts w:cs="Nimbus Roman" w:eastAsiaTheme="minorEastAsia"/>
                <w:snapToGrid w:val="0"/>
                <w:color w:val="auto"/>
                <w:kern w:val="0"/>
                <w:szCs w:val="21"/>
                <w:highlight w:val="none"/>
              </w:rPr>
            </w:pPr>
            <w:r>
              <w:rPr>
                <w:rFonts w:cs="Nimbus Roman" w:eastAsiaTheme="minorEastAsia"/>
                <w:snapToGrid w:val="0"/>
                <w:color w:val="auto"/>
                <w:kern w:val="0"/>
                <w:szCs w:val="21"/>
                <w:highlight w:val="none"/>
              </w:rPr>
              <w:t>堆积密度</w:t>
            </w:r>
          </w:p>
        </w:tc>
        <w:tc>
          <w:tcPr>
            <w:tcW w:w="6050" w:type="dxa"/>
            <w:vAlign w:val="center"/>
          </w:tcPr>
          <w:p>
            <w:pPr>
              <w:wordWrap w:val="0"/>
              <w:topLinePunct/>
              <w:adjustRightInd w:val="0"/>
              <w:snapToGrid w:val="0"/>
              <w:textAlignment w:val="center"/>
              <w:outlineLvl w:val="2"/>
              <w:rPr>
                <w:rFonts w:cs="Nimbus Roman" w:eastAsiaTheme="minorEastAsia"/>
                <w:snapToGrid w:val="0"/>
                <w:color w:val="auto"/>
                <w:kern w:val="0"/>
                <w:szCs w:val="21"/>
                <w:highlight w:val="none"/>
              </w:rPr>
            </w:pPr>
            <w:r>
              <w:rPr>
                <w:rFonts w:cs="Nimbus Roman" w:eastAsiaTheme="minorEastAsia"/>
                <w:snapToGrid w:val="0"/>
                <w:color w:val="auto"/>
                <w:kern w:val="0"/>
                <w:szCs w:val="21"/>
                <w:highlight w:val="none"/>
              </w:rPr>
              <w:t>水工混凝土试验规程 SL/T 352</w:t>
            </w:r>
            <w:r>
              <w:rPr>
                <w:rFonts w:cs="Nimbus Roman" w:eastAsiaTheme="minorEastAsia"/>
                <w:snapToGrid w:val="0"/>
                <w:color w:val="auto"/>
                <w:kern w:val="0"/>
                <w:szCs w:val="21"/>
                <w:highlight w:val="none"/>
                <w:lang w:val="en"/>
              </w:rPr>
              <w:t>—</w:t>
            </w:r>
            <w:r>
              <w:rPr>
                <w:rFonts w:cs="Nimbus Roman" w:eastAsiaTheme="minorEastAsia"/>
                <w:snapToGrid w:val="0"/>
                <w:color w:val="auto"/>
                <w:kern w:val="0"/>
                <w:szCs w:val="21"/>
                <w:highlight w:val="none"/>
              </w:rPr>
              <w:t>2020</w:t>
            </w:r>
          </w:p>
        </w:tc>
        <w:tc>
          <w:tcPr>
            <w:tcW w:w="1718" w:type="dxa"/>
            <w:vAlign w:val="center"/>
          </w:tcPr>
          <w:p>
            <w:pPr>
              <w:widowControl/>
              <w:wordWrap w:val="0"/>
              <w:topLinePunct/>
              <w:adjustRightInd w:val="0"/>
              <w:snapToGrid w:val="0"/>
              <w:textAlignment w:val="center"/>
              <w:outlineLvl w:val="2"/>
              <w:rPr>
                <w:rFonts w:cs="Nimbus Roman" w:eastAsiaTheme="minorEastAsia"/>
                <w:snapToGrid w:val="0"/>
                <w:color w:val="auto"/>
                <w:kern w:val="0"/>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368" w:hRule="atLeast"/>
          <w:jc w:val="center"/>
        </w:trPr>
        <w:tc>
          <w:tcPr>
            <w:tcW w:w="548" w:type="dxa"/>
            <w:vAlign w:val="center"/>
          </w:tcPr>
          <w:p>
            <w:pPr>
              <w:widowControl/>
              <w:wordWrap w:val="0"/>
              <w:topLinePunct/>
              <w:adjustRightInd w:val="0"/>
              <w:snapToGrid w:val="0"/>
              <w:jc w:val="center"/>
              <w:textAlignment w:val="center"/>
              <w:outlineLvl w:val="2"/>
              <w:rPr>
                <w:rFonts w:cs="Nimbus Roman" w:eastAsiaTheme="minorEastAsia"/>
                <w:snapToGrid w:val="0"/>
                <w:color w:val="auto"/>
                <w:kern w:val="0"/>
                <w:szCs w:val="21"/>
                <w:highlight w:val="none"/>
              </w:rPr>
            </w:pPr>
            <w:r>
              <w:rPr>
                <w:rFonts w:cs="Nimbus Roman" w:eastAsiaTheme="minorEastAsia"/>
                <w:snapToGrid w:val="0"/>
                <w:color w:val="auto"/>
                <w:kern w:val="0"/>
                <w:szCs w:val="21"/>
                <w:highlight w:val="none"/>
              </w:rPr>
              <w:t>11</w:t>
            </w:r>
          </w:p>
        </w:tc>
        <w:tc>
          <w:tcPr>
            <w:tcW w:w="1607" w:type="dxa"/>
            <w:vAlign w:val="center"/>
          </w:tcPr>
          <w:p>
            <w:pPr>
              <w:widowControl/>
              <w:wordWrap w:val="0"/>
              <w:topLinePunct/>
              <w:adjustRightInd w:val="0"/>
              <w:snapToGrid w:val="0"/>
              <w:jc w:val="center"/>
              <w:textAlignment w:val="center"/>
              <w:outlineLvl w:val="2"/>
              <w:rPr>
                <w:rFonts w:hint="eastAsia" w:cs="Nimbus Roman" w:eastAsiaTheme="minorEastAsia"/>
                <w:snapToGrid w:val="0"/>
                <w:color w:val="auto"/>
                <w:kern w:val="0"/>
                <w:szCs w:val="21"/>
                <w:highlight w:val="none"/>
                <w:lang w:eastAsia="zh-CN"/>
              </w:rPr>
            </w:pPr>
            <w:r>
              <w:rPr>
                <w:rFonts w:cs="Nimbus Roman" w:eastAsiaTheme="minorEastAsia"/>
                <w:snapToGrid w:val="0"/>
                <w:color w:val="auto"/>
                <w:kern w:val="0"/>
                <w:szCs w:val="21"/>
                <w:highlight w:val="none"/>
              </w:rPr>
              <w:t>表观密度</w:t>
            </w:r>
            <w:r>
              <w:rPr>
                <w:rFonts w:hint="eastAsia" w:cs="Nimbus Roman" w:eastAsiaTheme="minorEastAsia"/>
                <w:snapToGrid w:val="0"/>
                <w:color w:val="auto"/>
                <w:kern w:val="0"/>
                <w:szCs w:val="21"/>
                <w:highlight w:val="none"/>
                <w:lang w:eastAsia="zh-CN"/>
              </w:rPr>
              <w:t>（</w:t>
            </w:r>
            <w:r>
              <w:rPr>
                <w:rFonts w:cs="Nimbus Roman" w:eastAsiaTheme="minorEastAsia"/>
                <w:snapToGrid w:val="0"/>
                <w:color w:val="auto"/>
                <w:kern w:val="0"/>
                <w:szCs w:val="21"/>
                <w:highlight w:val="none"/>
              </w:rPr>
              <w:t>饱和面干表观密度</w:t>
            </w:r>
            <w:r>
              <w:rPr>
                <w:rFonts w:hint="eastAsia" w:cs="Nimbus Roman" w:eastAsiaTheme="minorEastAsia"/>
                <w:snapToGrid w:val="0"/>
                <w:color w:val="auto"/>
                <w:kern w:val="0"/>
                <w:szCs w:val="21"/>
                <w:highlight w:val="none"/>
                <w:lang w:eastAsia="zh-CN"/>
              </w:rPr>
              <w:t>）</w:t>
            </w:r>
          </w:p>
        </w:tc>
        <w:tc>
          <w:tcPr>
            <w:tcW w:w="6050" w:type="dxa"/>
            <w:vAlign w:val="center"/>
          </w:tcPr>
          <w:p>
            <w:pPr>
              <w:wordWrap w:val="0"/>
              <w:topLinePunct/>
              <w:adjustRightInd w:val="0"/>
              <w:snapToGrid w:val="0"/>
              <w:textAlignment w:val="center"/>
              <w:outlineLvl w:val="2"/>
              <w:rPr>
                <w:rFonts w:cs="Nimbus Roman" w:eastAsiaTheme="minorEastAsia"/>
                <w:snapToGrid w:val="0"/>
                <w:color w:val="auto"/>
                <w:kern w:val="0"/>
                <w:szCs w:val="21"/>
                <w:highlight w:val="none"/>
              </w:rPr>
            </w:pPr>
            <w:r>
              <w:rPr>
                <w:rFonts w:cs="Nimbus Roman" w:eastAsiaTheme="minorEastAsia"/>
                <w:snapToGrid w:val="0"/>
                <w:color w:val="auto"/>
                <w:kern w:val="0"/>
                <w:szCs w:val="21"/>
                <w:highlight w:val="none"/>
              </w:rPr>
              <w:t>水工混凝土试验规程 SL/T 352</w:t>
            </w:r>
            <w:r>
              <w:rPr>
                <w:rFonts w:cs="Nimbus Roman" w:eastAsiaTheme="minorEastAsia"/>
                <w:snapToGrid w:val="0"/>
                <w:color w:val="auto"/>
                <w:kern w:val="0"/>
                <w:szCs w:val="21"/>
                <w:highlight w:val="none"/>
                <w:lang w:val="en"/>
              </w:rPr>
              <w:t>—</w:t>
            </w:r>
            <w:r>
              <w:rPr>
                <w:rFonts w:cs="Nimbus Roman" w:eastAsiaTheme="minorEastAsia"/>
                <w:snapToGrid w:val="0"/>
                <w:color w:val="auto"/>
                <w:kern w:val="0"/>
                <w:szCs w:val="21"/>
                <w:highlight w:val="none"/>
              </w:rPr>
              <w:t>2020</w:t>
            </w:r>
          </w:p>
        </w:tc>
        <w:tc>
          <w:tcPr>
            <w:tcW w:w="1718" w:type="dxa"/>
            <w:vAlign w:val="center"/>
          </w:tcPr>
          <w:p>
            <w:pPr>
              <w:widowControl/>
              <w:wordWrap w:val="0"/>
              <w:topLinePunct/>
              <w:adjustRightInd w:val="0"/>
              <w:snapToGrid w:val="0"/>
              <w:textAlignment w:val="center"/>
              <w:outlineLvl w:val="2"/>
              <w:rPr>
                <w:rFonts w:cs="Nimbus Roman" w:eastAsiaTheme="minorEastAsia"/>
                <w:snapToGrid w:val="0"/>
                <w:color w:val="auto"/>
                <w:kern w:val="0"/>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368" w:hRule="atLeast"/>
          <w:jc w:val="center"/>
        </w:trPr>
        <w:tc>
          <w:tcPr>
            <w:tcW w:w="548" w:type="dxa"/>
            <w:vAlign w:val="center"/>
          </w:tcPr>
          <w:p>
            <w:pPr>
              <w:widowControl/>
              <w:wordWrap w:val="0"/>
              <w:topLinePunct/>
              <w:adjustRightInd w:val="0"/>
              <w:snapToGrid w:val="0"/>
              <w:jc w:val="center"/>
              <w:textAlignment w:val="center"/>
              <w:outlineLvl w:val="2"/>
              <w:rPr>
                <w:rFonts w:cs="Nimbus Roman" w:eastAsiaTheme="minorEastAsia"/>
                <w:snapToGrid w:val="0"/>
                <w:color w:val="auto"/>
                <w:kern w:val="0"/>
                <w:szCs w:val="21"/>
                <w:highlight w:val="none"/>
              </w:rPr>
            </w:pPr>
            <w:r>
              <w:rPr>
                <w:rFonts w:cs="Nimbus Roman" w:eastAsiaTheme="minorEastAsia"/>
                <w:snapToGrid w:val="0"/>
                <w:color w:val="auto"/>
                <w:kern w:val="0"/>
                <w:szCs w:val="21"/>
                <w:highlight w:val="none"/>
              </w:rPr>
              <w:t>12</w:t>
            </w:r>
          </w:p>
        </w:tc>
        <w:tc>
          <w:tcPr>
            <w:tcW w:w="1607" w:type="dxa"/>
            <w:vAlign w:val="center"/>
          </w:tcPr>
          <w:p>
            <w:pPr>
              <w:widowControl/>
              <w:wordWrap w:val="0"/>
              <w:topLinePunct/>
              <w:adjustRightInd w:val="0"/>
              <w:snapToGrid w:val="0"/>
              <w:jc w:val="center"/>
              <w:textAlignment w:val="center"/>
              <w:outlineLvl w:val="2"/>
              <w:rPr>
                <w:rFonts w:cs="Nimbus Roman" w:eastAsiaTheme="minorEastAsia"/>
                <w:snapToGrid w:val="0"/>
                <w:color w:val="auto"/>
                <w:kern w:val="0"/>
                <w:szCs w:val="21"/>
                <w:highlight w:val="none"/>
              </w:rPr>
            </w:pPr>
            <w:r>
              <w:rPr>
                <w:rFonts w:cs="Nimbus Roman" w:eastAsiaTheme="minorEastAsia"/>
                <w:snapToGrid w:val="0"/>
                <w:color w:val="auto"/>
                <w:kern w:val="0"/>
                <w:szCs w:val="21"/>
                <w:highlight w:val="none"/>
              </w:rPr>
              <w:t>针片状颗粒含量</w:t>
            </w:r>
          </w:p>
        </w:tc>
        <w:tc>
          <w:tcPr>
            <w:tcW w:w="6050" w:type="dxa"/>
            <w:vAlign w:val="center"/>
          </w:tcPr>
          <w:p>
            <w:pPr>
              <w:widowControl/>
              <w:wordWrap w:val="0"/>
              <w:topLinePunct/>
              <w:adjustRightInd w:val="0"/>
              <w:snapToGrid w:val="0"/>
              <w:textAlignment w:val="center"/>
              <w:outlineLvl w:val="2"/>
              <w:rPr>
                <w:rFonts w:cs="Nimbus Roman" w:eastAsiaTheme="minorEastAsia"/>
                <w:snapToGrid w:val="0"/>
                <w:color w:val="auto"/>
                <w:kern w:val="0"/>
                <w:szCs w:val="21"/>
                <w:highlight w:val="none"/>
              </w:rPr>
            </w:pPr>
            <w:r>
              <w:rPr>
                <w:rFonts w:cs="Nimbus Roman" w:eastAsiaTheme="minorEastAsia"/>
                <w:snapToGrid w:val="0"/>
                <w:color w:val="auto"/>
                <w:kern w:val="0"/>
                <w:szCs w:val="21"/>
                <w:highlight w:val="none"/>
              </w:rPr>
              <w:t>水工混凝土试验规程 SL/T 352</w:t>
            </w:r>
            <w:r>
              <w:rPr>
                <w:rFonts w:cs="Nimbus Roman" w:eastAsiaTheme="minorEastAsia"/>
                <w:snapToGrid w:val="0"/>
                <w:color w:val="auto"/>
                <w:kern w:val="0"/>
                <w:szCs w:val="21"/>
                <w:highlight w:val="none"/>
                <w:lang w:val="en"/>
              </w:rPr>
              <w:t>—</w:t>
            </w:r>
            <w:r>
              <w:rPr>
                <w:rFonts w:cs="Nimbus Roman" w:eastAsiaTheme="minorEastAsia"/>
                <w:snapToGrid w:val="0"/>
                <w:color w:val="auto"/>
                <w:kern w:val="0"/>
                <w:szCs w:val="21"/>
                <w:highlight w:val="none"/>
              </w:rPr>
              <w:t>2020</w:t>
            </w:r>
          </w:p>
        </w:tc>
        <w:tc>
          <w:tcPr>
            <w:tcW w:w="1718" w:type="dxa"/>
            <w:vAlign w:val="center"/>
          </w:tcPr>
          <w:p>
            <w:pPr>
              <w:widowControl/>
              <w:wordWrap w:val="0"/>
              <w:topLinePunct/>
              <w:adjustRightInd w:val="0"/>
              <w:snapToGrid w:val="0"/>
              <w:textAlignment w:val="center"/>
              <w:outlineLvl w:val="2"/>
              <w:rPr>
                <w:rFonts w:cs="Nimbus Roman" w:eastAsiaTheme="minorEastAsia"/>
                <w:snapToGrid w:val="0"/>
                <w:color w:val="auto"/>
                <w:kern w:val="0"/>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368" w:hRule="atLeast"/>
          <w:jc w:val="center"/>
        </w:trPr>
        <w:tc>
          <w:tcPr>
            <w:tcW w:w="548" w:type="dxa"/>
            <w:vAlign w:val="center"/>
          </w:tcPr>
          <w:p>
            <w:pPr>
              <w:widowControl/>
              <w:wordWrap w:val="0"/>
              <w:topLinePunct/>
              <w:adjustRightInd w:val="0"/>
              <w:snapToGrid w:val="0"/>
              <w:jc w:val="center"/>
              <w:textAlignment w:val="center"/>
              <w:outlineLvl w:val="2"/>
              <w:rPr>
                <w:rFonts w:cs="Nimbus Roman" w:eastAsiaTheme="minorEastAsia"/>
                <w:snapToGrid w:val="0"/>
                <w:color w:val="auto"/>
                <w:kern w:val="0"/>
                <w:szCs w:val="21"/>
                <w:highlight w:val="none"/>
              </w:rPr>
            </w:pPr>
            <w:r>
              <w:rPr>
                <w:rFonts w:cs="Nimbus Roman" w:eastAsiaTheme="minorEastAsia"/>
                <w:snapToGrid w:val="0"/>
                <w:color w:val="auto"/>
                <w:kern w:val="0"/>
                <w:szCs w:val="21"/>
                <w:highlight w:val="none"/>
              </w:rPr>
              <w:t>13</w:t>
            </w:r>
          </w:p>
        </w:tc>
        <w:tc>
          <w:tcPr>
            <w:tcW w:w="1607" w:type="dxa"/>
            <w:vAlign w:val="center"/>
          </w:tcPr>
          <w:p>
            <w:pPr>
              <w:widowControl/>
              <w:wordWrap w:val="0"/>
              <w:topLinePunct/>
              <w:adjustRightInd w:val="0"/>
              <w:snapToGrid w:val="0"/>
              <w:jc w:val="center"/>
              <w:textAlignment w:val="center"/>
              <w:outlineLvl w:val="2"/>
              <w:rPr>
                <w:rFonts w:cs="Nimbus Roman" w:eastAsiaTheme="minorEastAsia"/>
                <w:snapToGrid w:val="0"/>
                <w:color w:val="auto"/>
                <w:kern w:val="0"/>
                <w:szCs w:val="21"/>
                <w:highlight w:val="none"/>
              </w:rPr>
            </w:pPr>
            <w:r>
              <w:rPr>
                <w:rFonts w:cs="Nimbus Roman" w:eastAsiaTheme="minorEastAsia"/>
                <w:snapToGrid w:val="0"/>
                <w:color w:val="auto"/>
                <w:kern w:val="0"/>
                <w:szCs w:val="21"/>
                <w:highlight w:val="none"/>
              </w:rPr>
              <w:t>坚固性</w:t>
            </w:r>
          </w:p>
        </w:tc>
        <w:tc>
          <w:tcPr>
            <w:tcW w:w="6050" w:type="dxa"/>
            <w:vAlign w:val="center"/>
          </w:tcPr>
          <w:p>
            <w:pPr>
              <w:wordWrap w:val="0"/>
              <w:topLinePunct/>
              <w:adjustRightInd w:val="0"/>
              <w:snapToGrid w:val="0"/>
              <w:textAlignment w:val="center"/>
              <w:outlineLvl w:val="2"/>
              <w:rPr>
                <w:rFonts w:cs="Nimbus Roman" w:eastAsiaTheme="minorEastAsia"/>
                <w:snapToGrid w:val="0"/>
                <w:color w:val="auto"/>
                <w:kern w:val="0"/>
                <w:szCs w:val="21"/>
                <w:highlight w:val="none"/>
              </w:rPr>
            </w:pPr>
            <w:r>
              <w:rPr>
                <w:rFonts w:cs="Nimbus Roman" w:eastAsiaTheme="minorEastAsia"/>
                <w:snapToGrid w:val="0"/>
                <w:color w:val="auto"/>
                <w:kern w:val="0"/>
                <w:szCs w:val="21"/>
                <w:highlight w:val="none"/>
              </w:rPr>
              <w:t>水工混凝土试验规程 SL/T 352</w:t>
            </w:r>
            <w:r>
              <w:rPr>
                <w:rFonts w:cs="Nimbus Roman" w:eastAsiaTheme="minorEastAsia"/>
                <w:snapToGrid w:val="0"/>
                <w:color w:val="auto"/>
                <w:kern w:val="0"/>
                <w:szCs w:val="21"/>
                <w:highlight w:val="none"/>
                <w:lang w:val="en"/>
              </w:rPr>
              <w:t>—</w:t>
            </w:r>
            <w:r>
              <w:rPr>
                <w:rFonts w:cs="Nimbus Roman" w:eastAsiaTheme="minorEastAsia"/>
                <w:snapToGrid w:val="0"/>
                <w:color w:val="auto"/>
                <w:kern w:val="0"/>
                <w:szCs w:val="21"/>
                <w:highlight w:val="none"/>
              </w:rPr>
              <w:t>2020</w:t>
            </w:r>
          </w:p>
        </w:tc>
        <w:tc>
          <w:tcPr>
            <w:tcW w:w="1718" w:type="dxa"/>
            <w:vAlign w:val="center"/>
          </w:tcPr>
          <w:p>
            <w:pPr>
              <w:widowControl/>
              <w:wordWrap w:val="0"/>
              <w:topLinePunct/>
              <w:adjustRightInd w:val="0"/>
              <w:snapToGrid w:val="0"/>
              <w:textAlignment w:val="center"/>
              <w:outlineLvl w:val="2"/>
              <w:rPr>
                <w:rFonts w:cs="Nimbus Roman" w:eastAsiaTheme="minorEastAsia"/>
                <w:snapToGrid w:val="0"/>
                <w:color w:val="auto"/>
                <w:kern w:val="0"/>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368" w:hRule="atLeast"/>
          <w:jc w:val="center"/>
        </w:trPr>
        <w:tc>
          <w:tcPr>
            <w:tcW w:w="548" w:type="dxa"/>
            <w:vAlign w:val="center"/>
          </w:tcPr>
          <w:p>
            <w:pPr>
              <w:widowControl/>
              <w:wordWrap w:val="0"/>
              <w:topLinePunct/>
              <w:adjustRightInd w:val="0"/>
              <w:snapToGrid w:val="0"/>
              <w:jc w:val="center"/>
              <w:textAlignment w:val="center"/>
              <w:outlineLvl w:val="2"/>
              <w:rPr>
                <w:rFonts w:cs="Nimbus Roman" w:eastAsiaTheme="minorEastAsia"/>
                <w:snapToGrid w:val="0"/>
                <w:color w:val="auto"/>
                <w:kern w:val="0"/>
                <w:szCs w:val="21"/>
                <w:highlight w:val="none"/>
              </w:rPr>
            </w:pPr>
            <w:r>
              <w:rPr>
                <w:rFonts w:cs="Nimbus Roman" w:eastAsiaTheme="minorEastAsia"/>
                <w:snapToGrid w:val="0"/>
                <w:color w:val="auto"/>
                <w:kern w:val="0"/>
                <w:szCs w:val="21"/>
                <w:highlight w:val="none"/>
              </w:rPr>
              <w:t>14</w:t>
            </w:r>
          </w:p>
        </w:tc>
        <w:tc>
          <w:tcPr>
            <w:tcW w:w="1607" w:type="dxa"/>
            <w:vAlign w:val="center"/>
          </w:tcPr>
          <w:p>
            <w:pPr>
              <w:widowControl/>
              <w:wordWrap w:val="0"/>
              <w:topLinePunct/>
              <w:adjustRightInd w:val="0"/>
              <w:snapToGrid w:val="0"/>
              <w:jc w:val="center"/>
              <w:textAlignment w:val="center"/>
              <w:outlineLvl w:val="2"/>
              <w:rPr>
                <w:rFonts w:cs="Nimbus Roman" w:eastAsiaTheme="minorEastAsia"/>
                <w:snapToGrid w:val="0"/>
                <w:color w:val="auto"/>
                <w:kern w:val="0"/>
                <w:szCs w:val="21"/>
                <w:highlight w:val="none"/>
              </w:rPr>
            </w:pPr>
            <w:r>
              <w:rPr>
                <w:rFonts w:cs="Nimbus Roman" w:eastAsiaTheme="minorEastAsia"/>
                <w:snapToGrid w:val="0"/>
                <w:color w:val="auto"/>
                <w:kern w:val="0"/>
                <w:szCs w:val="21"/>
                <w:highlight w:val="none"/>
              </w:rPr>
              <w:t>压碎指标</w:t>
            </w:r>
          </w:p>
          <w:p>
            <w:pPr>
              <w:widowControl/>
              <w:wordWrap w:val="0"/>
              <w:topLinePunct/>
              <w:adjustRightInd w:val="0"/>
              <w:snapToGrid w:val="0"/>
              <w:jc w:val="center"/>
              <w:textAlignment w:val="center"/>
              <w:outlineLvl w:val="2"/>
              <w:rPr>
                <w:rFonts w:cs="Nimbus Roman" w:eastAsiaTheme="minorEastAsia"/>
                <w:snapToGrid w:val="0"/>
                <w:color w:val="auto"/>
                <w:kern w:val="0"/>
                <w:szCs w:val="21"/>
                <w:highlight w:val="none"/>
              </w:rPr>
            </w:pPr>
            <w:r>
              <w:rPr>
                <w:rFonts w:cs="Nimbus Roman" w:eastAsiaTheme="minorEastAsia"/>
                <w:snapToGrid w:val="0"/>
                <w:color w:val="auto"/>
                <w:kern w:val="0"/>
                <w:szCs w:val="21"/>
                <w:highlight w:val="none"/>
              </w:rPr>
              <w:t>（压碎值）</w:t>
            </w:r>
          </w:p>
        </w:tc>
        <w:tc>
          <w:tcPr>
            <w:tcW w:w="6050" w:type="dxa"/>
            <w:vAlign w:val="center"/>
          </w:tcPr>
          <w:p>
            <w:pPr>
              <w:wordWrap w:val="0"/>
              <w:topLinePunct/>
              <w:adjustRightInd w:val="0"/>
              <w:snapToGrid w:val="0"/>
              <w:textAlignment w:val="center"/>
              <w:outlineLvl w:val="2"/>
              <w:rPr>
                <w:rFonts w:cs="Nimbus Roman" w:eastAsiaTheme="minorEastAsia"/>
                <w:snapToGrid w:val="0"/>
                <w:color w:val="auto"/>
                <w:kern w:val="0"/>
                <w:szCs w:val="21"/>
                <w:highlight w:val="none"/>
              </w:rPr>
            </w:pPr>
            <w:r>
              <w:rPr>
                <w:rFonts w:cs="Nimbus Roman" w:eastAsiaTheme="minorEastAsia"/>
                <w:snapToGrid w:val="0"/>
                <w:color w:val="auto"/>
                <w:kern w:val="0"/>
                <w:szCs w:val="21"/>
                <w:highlight w:val="none"/>
              </w:rPr>
              <w:t>水工混凝土试验规程 SL/T 352</w:t>
            </w:r>
            <w:r>
              <w:rPr>
                <w:rFonts w:cs="Nimbus Roman" w:eastAsiaTheme="minorEastAsia"/>
                <w:snapToGrid w:val="0"/>
                <w:color w:val="auto"/>
                <w:kern w:val="0"/>
                <w:szCs w:val="21"/>
                <w:highlight w:val="none"/>
                <w:lang w:val="en"/>
              </w:rPr>
              <w:t>—</w:t>
            </w:r>
            <w:r>
              <w:rPr>
                <w:rFonts w:cs="Nimbus Roman" w:eastAsiaTheme="minorEastAsia"/>
                <w:snapToGrid w:val="0"/>
                <w:color w:val="auto"/>
                <w:kern w:val="0"/>
                <w:szCs w:val="21"/>
                <w:highlight w:val="none"/>
              </w:rPr>
              <w:t>2020</w:t>
            </w:r>
          </w:p>
        </w:tc>
        <w:tc>
          <w:tcPr>
            <w:tcW w:w="1718" w:type="dxa"/>
            <w:vAlign w:val="center"/>
          </w:tcPr>
          <w:p>
            <w:pPr>
              <w:widowControl/>
              <w:wordWrap w:val="0"/>
              <w:topLinePunct/>
              <w:adjustRightInd w:val="0"/>
              <w:snapToGrid w:val="0"/>
              <w:textAlignment w:val="center"/>
              <w:outlineLvl w:val="2"/>
              <w:rPr>
                <w:rFonts w:cs="Nimbus Roman" w:eastAsiaTheme="minorEastAsia"/>
                <w:snapToGrid w:val="0"/>
                <w:color w:val="auto"/>
                <w:kern w:val="0"/>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368" w:hRule="atLeast"/>
          <w:jc w:val="center"/>
        </w:trPr>
        <w:tc>
          <w:tcPr>
            <w:tcW w:w="548" w:type="dxa"/>
            <w:vAlign w:val="center"/>
          </w:tcPr>
          <w:p>
            <w:pPr>
              <w:widowControl/>
              <w:wordWrap w:val="0"/>
              <w:topLinePunct/>
              <w:adjustRightInd w:val="0"/>
              <w:snapToGrid w:val="0"/>
              <w:jc w:val="center"/>
              <w:textAlignment w:val="center"/>
              <w:outlineLvl w:val="2"/>
              <w:rPr>
                <w:rFonts w:cs="Nimbus Roman" w:eastAsiaTheme="minorEastAsia"/>
                <w:snapToGrid w:val="0"/>
                <w:color w:val="auto"/>
                <w:kern w:val="0"/>
                <w:szCs w:val="21"/>
                <w:highlight w:val="none"/>
              </w:rPr>
            </w:pPr>
            <w:r>
              <w:rPr>
                <w:rFonts w:cs="Nimbus Roman" w:eastAsiaTheme="minorEastAsia"/>
                <w:snapToGrid w:val="0"/>
                <w:color w:val="auto"/>
                <w:kern w:val="0"/>
                <w:szCs w:val="21"/>
                <w:highlight w:val="none"/>
              </w:rPr>
              <w:t>15</w:t>
            </w:r>
          </w:p>
        </w:tc>
        <w:tc>
          <w:tcPr>
            <w:tcW w:w="1607" w:type="dxa"/>
            <w:vAlign w:val="center"/>
          </w:tcPr>
          <w:p>
            <w:pPr>
              <w:widowControl/>
              <w:wordWrap w:val="0"/>
              <w:topLinePunct/>
              <w:adjustRightInd w:val="0"/>
              <w:snapToGrid w:val="0"/>
              <w:jc w:val="center"/>
              <w:textAlignment w:val="center"/>
              <w:outlineLvl w:val="2"/>
              <w:rPr>
                <w:rFonts w:cs="Nimbus Roman" w:eastAsiaTheme="minorEastAsia"/>
                <w:snapToGrid w:val="0"/>
                <w:color w:val="auto"/>
                <w:kern w:val="0"/>
                <w:szCs w:val="21"/>
                <w:highlight w:val="none"/>
              </w:rPr>
            </w:pPr>
            <w:r>
              <w:rPr>
                <w:rFonts w:cs="Nimbus Roman" w:eastAsiaTheme="minorEastAsia"/>
                <w:snapToGrid w:val="0"/>
                <w:color w:val="auto"/>
                <w:kern w:val="0"/>
                <w:szCs w:val="21"/>
                <w:highlight w:val="none"/>
              </w:rPr>
              <w:t>软弱颗粒含量</w:t>
            </w:r>
          </w:p>
        </w:tc>
        <w:tc>
          <w:tcPr>
            <w:tcW w:w="6050" w:type="dxa"/>
            <w:vAlign w:val="center"/>
          </w:tcPr>
          <w:p>
            <w:pPr>
              <w:wordWrap w:val="0"/>
              <w:topLinePunct/>
              <w:adjustRightInd w:val="0"/>
              <w:snapToGrid w:val="0"/>
              <w:textAlignment w:val="center"/>
              <w:outlineLvl w:val="2"/>
              <w:rPr>
                <w:rFonts w:cs="Nimbus Roman" w:eastAsiaTheme="minorEastAsia"/>
                <w:snapToGrid w:val="0"/>
                <w:color w:val="auto"/>
                <w:kern w:val="0"/>
                <w:szCs w:val="21"/>
                <w:highlight w:val="none"/>
              </w:rPr>
            </w:pPr>
            <w:r>
              <w:rPr>
                <w:rFonts w:cs="Nimbus Roman" w:eastAsiaTheme="minorEastAsia"/>
                <w:snapToGrid w:val="0"/>
                <w:color w:val="auto"/>
                <w:kern w:val="0"/>
                <w:szCs w:val="21"/>
                <w:highlight w:val="none"/>
              </w:rPr>
              <w:t>水工混凝土试验规程 SL/T 352</w:t>
            </w:r>
            <w:r>
              <w:rPr>
                <w:rFonts w:cs="Nimbus Roman" w:eastAsiaTheme="minorEastAsia"/>
                <w:snapToGrid w:val="0"/>
                <w:color w:val="auto"/>
                <w:kern w:val="0"/>
                <w:szCs w:val="21"/>
                <w:highlight w:val="none"/>
                <w:lang w:val="en"/>
              </w:rPr>
              <w:t>—</w:t>
            </w:r>
            <w:r>
              <w:rPr>
                <w:rFonts w:cs="Nimbus Roman" w:eastAsiaTheme="minorEastAsia"/>
                <w:snapToGrid w:val="0"/>
                <w:color w:val="auto"/>
                <w:kern w:val="0"/>
                <w:szCs w:val="21"/>
                <w:highlight w:val="none"/>
              </w:rPr>
              <w:t>2020</w:t>
            </w:r>
          </w:p>
        </w:tc>
        <w:tc>
          <w:tcPr>
            <w:tcW w:w="1718" w:type="dxa"/>
            <w:vAlign w:val="center"/>
          </w:tcPr>
          <w:p>
            <w:pPr>
              <w:widowControl/>
              <w:wordWrap w:val="0"/>
              <w:topLinePunct/>
              <w:adjustRightInd w:val="0"/>
              <w:snapToGrid w:val="0"/>
              <w:textAlignment w:val="center"/>
              <w:outlineLvl w:val="2"/>
              <w:rPr>
                <w:rFonts w:cs="Nimbus Roman" w:eastAsiaTheme="minorEastAsia"/>
                <w:snapToGrid w:val="0"/>
                <w:color w:val="auto"/>
                <w:kern w:val="0"/>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368" w:hRule="atLeast"/>
          <w:jc w:val="center"/>
        </w:trPr>
        <w:tc>
          <w:tcPr>
            <w:tcW w:w="9923" w:type="dxa"/>
            <w:gridSpan w:val="4"/>
            <w:vAlign w:val="center"/>
          </w:tcPr>
          <w:p>
            <w:pPr>
              <w:widowControl/>
              <w:wordWrap w:val="0"/>
              <w:topLinePunct/>
              <w:adjustRightInd w:val="0"/>
              <w:snapToGrid w:val="0"/>
              <w:textAlignment w:val="center"/>
              <w:outlineLvl w:val="2"/>
              <w:rPr>
                <w:rFonts w:cs="Nimbus Roman" w:eastAsiaTheme="minorEastAsia"/>
                <w:snapToGrid w:val="0"/>
                <w:color w:val="auto"/>
                <w:kern w:val="0"/>
                <w:szCs w:val="21"/>
                <w:highlight w:val="none"/>
              </w:rPr>
            </w:pPr>
            <w:r>
              <w:rPr>
                <w:rFonts w:cs="Nimbus Roman" w:eastAsiaTheme="minorEastAsia"/>
                <w:snapToGrid w:val="0"/>
                <w:color w:val="auto"/>
                <w:kern w:val="0"/>
                <w:szCs w:val="21"/>
                <w:highlight w:val="none"/>
              </w:rPr>
              <w:t>（四）混凝土和混凝土结构</w:t>
            </w:r>
            <w:r>
              <w:rPr>
                <w:rFonts w:hint="eastAsia" w:cs="Nimbus Roman" w:eastAsiaTheme="minorEastAsia"/>
                <w:snapToGrid w:val="0"/>
                <w:color w:val="auto"/>
                <w:kern w:val="0"/>
                <w:szCs w:val="21"/>
                <w:highlight w:val="none"/>
              </w:rPr>
              <w:t>9项</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368" w:hRule="atLeast"/>
          <w:jc w:val="center"/>
        </w:trPr>
        <w:tc>
          <w:tcPr>
            <w:tcW w:w="548" w:type="dxa"/>
            <w:vMerge w:val="restart"/>
            <w:vAlign w:val="center"/>
          </w:tcPr>
          <w:p>
            <w:pPr>
              <w:wordWrap w:val="0"/>
              <w:topLinePunct/>
              <w:adjustRightInd w:val="0"/>
              <w:snapToGrid w:val="0"/>
              <w:jc w:val="center"/>
              <w:textAlignment w:val="center"/>
              <w:outlineLvl w:val="2"/>
              <w:rPr>
                <w:rFonts w:cs="Nimbus Roman" w:eastAsiaTheme="minorEastAsia"/>
                <w:snapToGrid w:val="0"/>
                <w:color w:val="auto"/>
                <w:kern w:val="0"/>
                <w:szCs w:val="21"/>
                <w:highlight w:val="none"/>
              </w:rPr>
            </w:pPr>
            <w:r>
              <w:rPr>
                <w:rFonts w:hint="eastAsia" w:cs="Nimbus Roman" w:eastAsiaTheme="minorEastAsia"/>
                <w:snapToGrid w:val="0"/>
                <w:color w:val="auto"/>
                <w:kern w:val="0"/>
                <w:szCs w:val="21"/>
                <w:highlight w:val="none"/>
              </w:rPr>
              <w:t>16</w:t>
            </w:r>
          </w:p>
        </w:tc>
        <w:tc>
          <w:tcPr>
            <w:tcW w:w="1607" w:type="dxa"/>
            <w:vMerge w:val="restart"/>
            <w:vAlign w:val="center"/>
          </w:tcPr>
          <w:p>
            <w:pPr>
              <w:widowControl/>
              <w:wordWrap w:val="0"/>
              <w:topLinePunct/>
              <w:adjustRightInd w:val="0"/>
              <w:snapToGrid w:val="0"/>
              <w:jc w:val="center"/>
              <w:textAlignment w:val="center"/>
              <w:outlineLvl w:val="2"/>
              <w:rPr>
                <w:rFonts w:cs="Nimbus Roman" w:eastAsiaTheme="minorEastAsia"/>
                <w:snapToGrid w:val="0"/>
                <w:color w:val="auto"/>
                <w:kern w:val="0"/>
                <w:szCs w:val="21"/>
                <w:highlight w:val="none"/>
              </w:rPr>
            </w:pPr>
            <w:r>
              <w:rPr>
                <w:rFonts w:cs="Nimbus Roman" w:eastAsiaTheme="minorEastAsia"/>
                <w:snapToGrid w:val="0"/>
                <w:color w:val="auto"/>
                <w:kern w:val="0"/>
                <w:szCs w:val="21"/>
                <w:highlight w:val="none"/>
              </w:rPr>
              <w:t>拌和物</w:t>
            </w:r>
          </w:p>
          <w:p>
            <w:pPr>
              <w:widowControl/>
              <w:wordWrap w:val="0"/>
              <w:topLinePunct/>
              <w:adjustRightInd w:val="0"/>
              <w:snapToGrid w:val="0"/>
              <w:jc w:val="center"/>
              <w:textAlignment w:val="center"/>
              <w:outlineLvl w:val="2"/>
              <w:rPr>
                <w:rFonts w:cs="Nimbus Roman" w:eastAsiaTheme="minorEastAsia"/>
                <w:snapToGrid w:val="0"/>
                <w:color w:val="auto"/>
                <w:kern w:val="0"/>
                <w:szCs w:val="21"/>
                <w:highlight w:val="none"/>
              </w:rPr>
            </w:pPr>
            <w:r>
              <w:rPr>
                <w:rFonts w:cs="Nimbus Roman" w:eastAsiaTheme="minorEastAsia"/>
                <w:snapToGrid w:val="0"/>
                <w:color w:val="auto"/>
                <w:kern w:val="0"/>
                <w:szCs w:val="21"/>
                <w:highlight w:val="none"/>
              </w:rPr>
              <w:t>坍落度</w:t>
            </w:r>
          </w:p>
        </w:tc>
        <w:tc>
          <w:tcPr>
            <w:tcW w:w="6050" w:type="dxa"/>
            <w:vAlign w:val="center"/>
          </w:tcPr>
          <w:p>
            <w:pPr>
              <w:wordWrap w:val="0"/>
              <w:topLinePunct/>
              <w:adjustRightInd w:val="0"/>
              <w:snapToGrid w:val="0"/>
              <w:textAlignment w:val="center"/>
              <w:outlineLvl w:val="2"/>
              <w:rPr>
                <w:rFonts w:cs="Nimbus Roman" w:eastAsiaTheme="minorEastAsia"/>
                <w:snapToGrid w:val="0"/>
                <w:color w:val="auto"/>
                <w:kern w:val="0"/>
                <w:szCs w:val="21"/>
                <w:highlight w:val="none"/>
              </w:rPr>
            </w:pPr>
            <w:r>
              <w:rPr>
                <w:rFonts w:cs="Nimbus Roman" w:eastAsiaTheme="minorEastAsia"/>
                <w:snapToGrid w:val="0"/>
                <w:color w:val="auto"/>
                <w:kern w:val="0"/>
                <w:szCs w:val="21"/>
                <w:highlight w:val="none"/>
              </w:rPr>
              <w:t>水工混凝土试验规程 SL/T 352</w:t>
            </w:r>
            <w:r>
              <w:rPr>
                <w:rFonts w:cs="Nimbus Roman" w:eastAsiaTheme="minorEastAsia"/>
                <w:snapToGrid w:val="0"/>
                <w:color w:val="auto"/>
                <w:kern w:val="0"/>
                <w:szCs w:val="21"/>
                <w:highlight w:val="none"/>
                <w:lang w:val="en"/>
              </w:rPr>
              <w:t>—</w:t>
            </w:r>
            <w:r>
              <w:rPr>
                <w:rFonts w:cs="Nimbus Roman" w:eastAsiaTheme="minorEastAsia"/>
                <w:snapToGrid w:val="0"/>
                <w:color w:val="auto"/>
                <w:kern w:val="0"/>
                <w:szCs w:val="21"/>
                <w:highlight w:val="none"/>
              </w:rPr>
              <w:t>2020</w:t>
            </w:r>
          </w:p>
        </w:tc>
        <w:tc>
          <w:tcPr>
            <w:tcW w:w="1718" w:type="dxa"/>
            <w:vAlign w:val="center"/>
          </w:tcPr>
          <w:p>
            <w:pPr>
              <w:widowControl/>
              <w:wordWrap w:val="0"/>
              <w:topLinePunct/>
              <w:adjustRightInd w:val="0"/>
              <w:snapToGrid w:val="0"/>
              <w:textAlignment w:val="center"/>
              <w:outlineLvl w:val="2"/>
              <w:rPr>
                <w:rFonts w:cs="Nimbus Roman" w:eastAsiaTheme="minorEastAsia"/>
                <w:snapToGrid w:val="0"/>
                <w:color w:val="auto"/>
                <w:kern w:val="0"/>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368" w:hRule="atLeast"/>
          <w:jc w:val="center"/>
        </w:trPr>
        <w:tc>
          <w:tcPr>
            <w:tcW w:w="548" w:type="dxa"/>
            <w:vMerge w:val="continue"/>
            <w:vAlign w:val="center"/>
          </w:tcPr>
          <w:p>
            <w:pPr>
              <w:widowControl/>
              <w:wordWrap w:val="0"/>
              <w:topLinePunct/>
              <w:adjustRightInd w:val="0"/>
              <w:snapToGrid w:val="0"/>
              <w:jc w:val="center"/>
              <w:textAlignment w:val="center"/>
              <w:outlineLvl w:val="2"/>
              <w:rPr>
                <w:rFonts w:cs="Nimbus Roman" w:eastAsiaTheme="minorEastAsia"/>
                <w:snapToGrid w:val="0"/>
                <w:color w:val="auto"/>
                <w:kern w:val="0"/>
                <w:szCs w:val="21"/>
                <w:highlight w:val="none"/>
              </w:rPr>
            </w:pPr>
          </w:p>
        </w:tc>
        <w:tc>
          <w:tcPr>
            <w:tcW w:w="1607" w:type="dxa"/>
            <w:vMerge w:val="continue"/>
            <w:vAlign w:val="center"/>
          </w:tcPr>
          <w:p>
            <w:pPr>
              <w:widowControl/>
              <w:wordWrap w:val="0"/>
              <w:topLinePunct/>
              <w:adjustRightInd w:val="0"/>
              <w:snapToGrid w:val="0"/>
              <w:jc w:val="center"/>
              <w:textAlignment w:val="center"/>
              <w:outlineLvl w:val="2"/>
              <w:rPr>
                <w:rFonts w:cs="Nimbus Roman" w:eastAsiaTheme="minorEastAsia"/>
                <w:snapToGrid w:val="0"/>
                <w:color w:val="auto"/>
                <w:kern w:val="0"/>
                <w:szCs w:val="21"/>
                <w:highlight w:val="none"/>
              </w:rPr>
            </w:pPr>
          </w:p>
        </w:tc>
        <w:tc>
          <w:tcPr>
            <w:tcW w:w="6050" w:type="dxa"/>
            <w:vAlign w:val="center"/>
          </w:tcPr>
          <w:p>
            <w:pPr>
              <w:widowControl/>
              <w:wordWrap w:val="0"/>
              <w:topLinePunct/>
              <w:adjustRightInd w:val="0"/>
              <w:snapToGrid w:val="0"/>
              <w:textAlignment w:val="center"/>
              <w:outlineLvl w:val="2"/>
              <w:rPr>
                <w:rFonts w:cs="Nimbus Roman" w:eastAsiaTheme="minorEastAsia"/>
                <w:snapToGrid w:val="0"/>
                <w:color w:val="auto"/>
                <w:kern w:val="0"/>
                <w:szCs w:val="21"/>
                <w:highlight w:val="none"/>
              </w:rPr>
            </w:pPr>
            <w:r>
              <w:rPr>
                <w:rFonts w:cs="Nimbus Roman" w:eastAsiaTheme="minorEastAsia"/>
                <w:snapToGrid w:val="0"/>
                <w:color w:val="auto"/>
                <w:kern w:val="0"/>
                <w:szCs w:val="21"/>
                <w:highlight w:val="none"/>
              </w:rPr>
              <w:t>普通混凝土拌合物性能试验方法标准 GB/T 50080</w:t>
            </w:r>
            <w:r>
              <w:rPr>
                <w:rFonts w:cs="Nimbus Roman" w:eastAsiaTheme="minorEastAsia"/>
                <w:snapToGrid w:val="0"/>
                <w:color w:val="auto"/>
                <w:kern w:val="0"/>
                <w:szCs w:val="21"/>
                <w:highlight w:val="none"/>
                <w:lang w:val="en"/>
              </w:rPr>
              <w:t>—</w:t>
            </w:r>
            <w:r>
              <w:rPr>
                <w:rFonts w:cs="Nimbus Roman" w:eastAsiaTheme="minorEastAsia"/>
                <w:snapToGrid w:val="0"/>
                <w:color w:val="auto"/>
                <w:kern w:val="0"/>
                <w:szCs w:val="21"/>
                <w:highlight w:val="none"/>
              </w:rPr>
              <w:t>2016</w:t>
            </w:r>
          </w:p>
        </w:tc>
        <w:tc>
          <w:tcPr>
            <w:tcW w:w="1718" w:type="dxa"/>
            <w:vAlign w:val="center"/>
          </w:tcPr>
          <w:p>
            <w:pPr>
              <w:widowControl/>
              <w:wordWrap w:val="0"/>
              <w:topLinePunct/>
              <w:adjustRightInd w:val="0"/>
              <w:snapToGrid w:val="0"/>
              <w:textAlignment w:val="center"/>
              <w:outlineLvl w:val="2"/>
              <w:rPr>
                <w:rFonts w:cs="Nimbus Roman" w:eastAsiaTheme="minorEastAsia"/>
                <w:snapToGrid w:val="0"/>
                <w:color w:val="auto"/>
                <w:kern w:val="0"/>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368" w:hRule="atLeast"/>
          <w:jc w:val="center"/>
        </w:trPr>
        <w:tc>
          <w:tcPr>
            <w:tcW w:w="548" w:type="dxa"/>
            <w:vMerge w:val="restart"/>
            <w:vAlign w:val="center"/>
          </w:tcPr>
          <w:p>
            <w:pPr>
              <w:wordWrap w:val="0"/>
              <w:topLinePunct/>
              <w:adjustRightInd w:val="0"/>
              <w:snapToGrid w:val="0"/>
              <w:jc w:val="center"/>
              <w:textAlignment w:val="center"/>
              <w:outlineLvl w:val="2"/>
              <w:rPr>
                <w:rFonts w:cs="Nimbus Roman" w:eastAsiaTheme="minorEastAsia"/>
                <w:snapToGrid w:val="0"/>
                <w:color w:val="auto"/>
                <w:kern w:val="0"/>
                <w:szCs w:val="21"/>
                <w:highlight w:val="none"/>
              </w:rPr>
            </w:pPr>
            <w:r>
              <w:rPr>
                <w:rFonts w:hint="eastAsia" w:cs="Nimbus Roman" w:eastAsiaTheme="minorEastAsia"/>
                <w:snapToGrid w:val="0"/>
                <w:color w:val="auto"/>
                <w:kern w:val="0"/>
                <w:szCs w:val="21"/>
                <w:highlight w:val="none"/>
              </w:rPr>
              <w:t>17</w:t>
            </w:r>
          </w:p>
        </w:tc>
        <w:tc>
          <w:tcPr>
            <w:tcW w:w="1607" w:type="dxa"/>
            <w:vMerge w:val="restart"/>
            <w:vAlign w:val="center"/>
          </w:tcPr>
          <w:p>
            <w:pPr>
              <w:widowControl/>
              <w:wordWrap w:val="0"/>
              <w:topLinePunct/>
              <w:adjustRightInd w:val="0"/>
              <w:snapToGrid w:val="0"/>
              <w:jc w:val="center"/>
              <w:textAlignment w:val="center"/>
              <w:outlineLvl w:val="2"/>
              <w:rPr>
                <w:rFonts w:cs="Nimbus Roman" w:eastAsiaTheme="minorEastAsia"/>
                <w:snapToGrid w:val="0"/>
                <w:color w:val="auto"/>
                <w:kern w:val="0"/>
                <w:szCs w:val="21"/>
                <w:highlight w:val="none"/>
              </w:rPr>
            </w:pPr>
            <w:r>
              <w:rPr>
                <w:rFonts w:cs="Nimbus Roman" w:eastAsiaTheme="minorEastAsia"/>
                <w:snapToGrid w:val="0"/>
                <w:color w:val="auto"/>
                <w:kern w:val="0"/>
                <w:szCs w:val="21"/>
                <w:highlight w:val="none"/>
              </w:rPr>
              <w:t>拌和物</w:t>
            </w:r>
          </w:p>
          <w:p>
            <w:pPr>
              <w:widowControl/>
              <w:wordWrap w:val="0"/>
              <w:topLinePunct/>
              <w:adjustRightInd w:val="0"/>
              <w:snapToGrid w:val="0"/>
              <w:jc w:val="center"/>
              <w:textAlignment w:val="center"/>
              <w:outlineLvl w:val="2"/>
              <w:rPr>
                <w:rFonts w:cs="Nimbus Roman" w:eastAsiaTheme="minorEastAsia"/>
                <w:snapToGrid w:val="0"/>
                <w:color w:val="auto"/>
                <w:kern w:val="0"/>
                <w:szCs w:val="21"/>
                <w:highlight w:val="none"/>
              </w:rPr>
            </w:pPr>
            <w:r>
              <w:rPr>
                <w:rFonts w:cs="Nimbus Roman" w:eastAsiaTheme="minorEastAsia"/>
                <w:snapToGrid w:val="0"/>
                <w:color w:val="auto"/>
                <w:kern w:val="0"/>
                <w:szCs w:val="21"/>
                <w:highlight w:val="none"/>
              </w:rPr>
              <w:t>泌水率</w:t>
            </w:r>
          </w:p>
        </w:tc>
        <w:tc>
          <w:tcPr>
            <w:tcW w:w="6050" w:type="dxa"/>
            <w:vAlign w:val="center"/>
          </w:tcPr>
          <w:p>
            <w:pPr>
              <w:wordWrap w:val="0"/>
              <w:topLinePunct/>
              <w:adjustRightInd w:val="0"/>
              <w:snapToGrid w:val="0"/>
              <w:textAlignment w:val="center"/>
              <w:outlineLvl w:val="2"/>
              <w:rPr>
                <w:rFonts w:cs="Nimbus Roman" w:eastAsiaTheme="minorEastAsia"/>
                <w:snapToGrid w:val="0"/>
                <w:color w:val="auto"/>
                <w:kern w:val="0"/>
                <w:szCs w:val="21"/>
                <w:highlight w:val="none"/>
              </w:rPr>
            </w:pPr>
            <w:r>
              <w:rPr>
                <w:rFonts w:cs="Nimbus Roman" w:eastAsiaTheme="minorEastAsia"/>
                <w:snapToGrid w:val="0"/>
                <w:color w:val="auto"/>
                <w:kern w:val="0"/>
                <w:szCs w:val="21"/>
                <w:highlight w:val="none"/>
              </w:rPr>
              <w:t>水工混凝土试验规程 SL/T 352</w:t>
            </w:r>
            <w:r>
              <w:rPr>
                <w:rFonts w:cs="Nimbus Roman" w:eastAsiaTheme="minorEastAsia"/>
                <w:snapToGrid w:val="0"/>
                <w:color w:val="auto"/>
                <w:kern w:val="0"/>
                <w:szCs w:val="21"/>
                <w:highlight w:val="none"/>
                <w:lang w:val="en"/>
              </w:rPr>
              <w:t>—</w:t>
            </w:r>
            <w:r>
              <w:rPr>
                <w:rFonts w:cs="Nimbus Roman" w:eastAsiaTheme="minorEastAsia"/>
                <w:snapToGrid w:val="0"/>
                <w:color w:val="auto"/>
                <w:kern w:val="0"/>
                <w:szCs w:val="21"/>
                <w:highlight w:val="none"/>
              </w:rPr>
              <w:t>2020</w:t>
            </w:r>
          </w:p>
        </w:tc>
        <w:tc>
          <w:tcPr>
            <w:tcW w:w="1718" w:type="dxa"/>
            <w:vAlign w:val="center"/>
          </w:tcPr>
          <w:p>
            <w:pPr>
              <w:widowControl/>
              <w:wordWrap w:val="0"/>
              <w:topLinePunct/>
              <w:adjustRightInd w:val="0"/>
              <w:snapToGrid w:val="0"/>
              <w:textAlignment w:val="center"/>
              <w:outlineLvl w:val="2"/>
              <w:rPr>
                <w:rFonts w:cs="Nimbus Roman" w:eastAsiaTheme="minorEastAsia"/>
                <w:snapToGrid w:val="0"/>
                <w:color w:val="auto"/>
                <w:kern w:val="0"/>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368" w:hRule="atLeast"/>
          <w:jc w:val="center"/>
        </w:trPr>
        <w:tc>
          <w:tcPr>
            <w:tcW w:w="548" w:type="dxa"/>
            <w:vMerge w:val="continue"/>
            <w:vAlign w:val="center"/>
          </w:tcPr>
          <w:p>
            <w:pPr>
              <w:widowControl/>
              <w:wordWrap w:val="0"/>
              <w:topLinePunct/>
              <w:adjustRightInd w:val="0"/>
              <w:snapToGrid w:val="0"/>
              <w:jc w:val="center"/>
              <w:textAlignment w:val="center"/>
              <w:outlineLvl w:val="2"/>
              <w:rPr>
                <w:rFonts w:cs="Nimbus Roman" w:eastAsiaTheme="minorEastAsia"/>
                <w:snapToGrid w:val="0"/>
                <w:color w:val="auto"/>
                <w:kern w:val="0"/>
                <w:szCs w:val="21"/>
                <w:highlight w:val="none"/>
              </w:rPr>
            </w:pPr>
          </w:p>
        </w:tc>
        <w:tc>
          <w:tcPr>
            <w:tcW w:w="1607" w:type="dxa"/>
            <w:vMerge w:val="continue"/>
            <w:vAlign w:val="center"/>
          </w:tcPr>
          <w:p>
            <w:pPr>
              <w:widowControl/>
              <w:wordWrap w:val="0"/>
              <w:topLinePunct/>
              <w:adjustRightInd w:val="0"/>
              <w:snapToGrid w:val="0"/>
              <w:jc w:val="center"/>
              <w:textAlignment w:val="center"/>
              <w:outlineLvl w:val="2"/>
              <w:rPr>
                <w:rFonts w:cs="Nimbus Roman" w:eastAsiaTheme="minorEastAsia"/>
                <w:snapToGrid w:val="0"/>
                <w:color w:val="auto"/>
                <w:kern w:val="0"/>
                <w:szCs w:val="21"/>
                <w:highlight w:val="none"/>
              </w:rPr>
            </w:pPr>
          </w:p>
        </w:tc>
        <w:tc>
          <w:tcPr>
            <w:tcW w:w="6050" w:type="dxa"/>
            <w:vAlign w:val="center"/>
          </w:tcPr>
          <w:p>
            <w:pPr>
              <w:widowControl/>
              <w:wordWrap w:val="0"/>
              <w:topLinePunct/>
              <w:adjustRightInd w:val="0"/>
              <w:snapToGrid w:val="0"/>
              <w:textAlignment w:val="center"/>
              <w:outlineLvl w:val="2"/>
              <w:rPr>
                <w:rFonts w:cs="Nimbus Roman" w:eastAsiaTheme="minorEastAsia"/>
                <w:snapToGrid w:val="0"/>
                <w:color w:val="auto"/>
                <w:kern w:val="0"/>
                <w:szCs w:val="21"/>
                <w:highlight w:val="none"/>
              </w:rPr>
            </w:pPr>
            <w:r>
              <w:rPr>
                <w:rFonts w:cs="Nimbus Roman" w:eastAsiaTheme="minorEastAsia"/>
                <w:snapToGrid w:val="0"/>
                <w:color w:val="auto"/>
                <w:kern w:val="0"/>
                <w:szCs w:val="21"/>
                <w:highlight w:val="none"/>
              </w:rPr>
              <w:t>普通混凝土拌合物性能试验方法标准 GB/T 50080</w:t>
            </w:r>
            <w:r>
              <w:rPr>
                <w:rFonts w:cs="Nimbus Roman" w:eastAsiaTheme="minorEastAsia"/>
                <w:snapToGrid w:val="0"/>
                <w:color w:val="auto"/>
                <w:kern w:val="0"/>
                <w:szCs w:val="21"/>
                <w:highlight w:val="none"/>
                <w:lang w:val="en"/>
              </w:rPr>
              <w:t>—</w:t>
            </w:r>
            <w:r>
              <w:rPr>
                <w:rFonts w:cs="Nimbus Roman" w:eastAsiaTheme="minorEastAsia"/>
                <w:snapToGrid w:val="0"/>
                <w:color w:val="auto"/>
                <w:kern w:val="0"/>
                <w:szCs w:val="21"/>
                <w:highlight w:val="none"/>
              </w:rPr>
              <w:t>2016</w:t>
            </w:r>
          </w:p>
        </w:tc>
        <w:tc>
          <w:tcPr>
            <w:tcW w:w="1718" w:type="dxa"/>
            <w:vAlign w:val="center"/>
          </w:tcPr>
          <w:p>
            <w:pPr>
              <w:widowControl/>
              <w:wordWrap w:val="0"/>
              <w:topLinePunct/>
              <w:adjustRightInd w:val="0"/>
              <w:snapToGrid w:val="0"/>
              <w:textAlignment w:val="center"/>
              <w:outlineLvl w:val="2"/>
              <w:rPr>
                <w:rFonts w:cs="Nimbus Roman" w:eastAsiaTheme="minorEastAsia"/>
                <w:snapToGrid w:val="0"/>
                <w:color w:val="auto"/>
                <w:kern w:val="0"/>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368" w:hRule="atLeast"/>
          <w:jc w:val="center"/>
        </w:trPr>
        <w:tc>
          <w:tcPr>
            <w:tcW w:w="548" w:type="dxa"/>
            <w:vAlign w:val="center"/>
          </w:tcPr>
          <w:p>
            <w:pPr>
              <w:widowControl/>
              <w:wordWrap w:val="0"/>
              <w:topLinePunct/>
              <w:adjustRightInd w:val="0"/>
              <w:snapToGrid w:val="0"/>
              <w:jc w:val="center"/>
              <w:textAlignment w:val="center"/>
              <w:outlineLvl w:val="2"/>
              <w:rPr>
                <w:rFonts w:cs="Nimbus Roman" w:eastAsiaTheme="minorEastAsia"/>
                <w:snapToGrid w:val="0"/>
                <w:color w:val="auto"/>
                <w:kern w:val="0"/>
                <w:szCs w:val="21"/>
                <w:highlight w:val="none"/>
              </w:rPr>
            </w:pPr>
            <w:r>
              <w:rPr>
                <w:rFonts w:hint="eastAsia" w:cs="Nimbus Roman" w:eastAsiaTheme="minorEastAsia"/>
                <w:snapToGrid w:val="0"/>
                <w:color w:val="auto"/>
                <w:kern w:val="0"/>
                <w:szCs w:val="21"/>
                <w:highlight w:val="none"/>
              </w:rPr>
              <w:t>18</w:t>
            </w:r>
          </w:p>
        </w:tc>
        <w:tc>
          <w:tcPr>
            <w:tcW w:w="1607" w:type="dxa"/>
            <w:vAlign w:val="center"/>
          </w:tcPr>
          <w:p>
            <w:pPr>
              <w:widowControl/>
              <w:wordWrap w:val="0"/>
              <w:topLinePunct/>
              <w:adjustRightInd w:val="0"/>
              <w:snapToGrid w:val="0"/>
              <w:jc w:val="center"/>
              <w:textAlignment w:val="center"/>
              <w:outlineLvl w:val="2"/>
              <w:rPr>
                <w:rFonts w:cs="Nimbus Roman" w:eastAsiaTheme="minorEastAsia"/>
                <w:snapToGrid w:val="0"/>
                <w:color w:val="auto"/>
                <w:kern w:val="0"/>
                <w:szCs w:val="21"/>
                <w:highlight w:val="none"/>
              </w:rPr>
            </w:pPr>
            <w:r>
              <w:rPr>
                <w:rFonts w:cs="Nimbus Roman" w:eastAsiaTheme="minorEastAsia"/>
                <w:snapToGrid w:val="0"/>
                <w:color w:val="auto"/>
                <w:kern w:val="0"/>
                <w:szCs w:val="21"/>
                <w:highlight w:val="none"/>
              </w:rPr>
              <w:t>拌和物均匀性</w:t>
            </w:r>
          </w:p>
        </w:tc>
        <w:tc>
          <w:tcPr>
            <w:tcW w:w="6050" w:type="dxa"/>
            <w:vAlign w:val="center"/>
          </w:tcPr>
          <w:p>
            <w:pPr>
              <w:wordWrap w:val="0"/>
              <w:topLinePunct/>
              <w:adjustRightInd w:val="0"/>
              <w:snapToGrid w:val="0"/>
              <w:textAlignment w:val="center"/>
              <w:outlineLvl w:val="2"/>
              <w:rPr>
                <w:rFonts w:cs="Nimbus Roman" w:eastAsiaTheme="minorEastAsia"/>
                <w:snapToGrid w:val="0"/>
                <w:color w:val="auto"/>
                <w:kern w:val="0"/>
                <w:szCs w:val="21"/>
                <w:highlight w:val="none"/>
              </w:rPr>
            </w:pPr>
            <w:r>
              <w:rPr>
                <w:rFonts w:cs="Nimbus Roman" w:eastAsiaTheme="minorEastAsia"/>
                <w:snapToGrid w:val="0"/>
                <w:color w:val="auto"/>
                <w:kern w:val="0"/>
                <w:szCs w:val="21"/>
                <w:highlight w:val="none"/>
              </w:rPr>
              <w:t>水工混凝土试验规程 SL/T 352</w:t>
            </w:r>
            <w:r>
              <w:rPr>
                <w:rFonts w:cs="Nimbus Roman" w:eastAsiaTheme="minorEastAsia"/>
                <w:snapToGrid w:val="0"/>
                <w:color w:val="auto"/>
                <w:kern w:val="0"/>
                <w:szCs w:val="21"/>
                <w:highlight w:val="none"/>
                <w:lang w:val="en"/>
              </w:rPr>
              <w:t>—</w:t>
            </w:r>
            <w:r>
              <w:rPr>
                <w:rFonts w:cs="Nimbus Roman" w:eastAsiaTheme="minorEastAsia"/>
                <w:snapToGrid w:val="0"/>
                <w:color w:val="auto"/>
                <w:kern w:val="0"/>
                <w:szCs w:val="21"/>
                <w:highlight w:val="none"/>
              </w:rPr>
              <w:t>2020</w:t>
            </w:r>
          </w:p>
        </w:tc>
        <w:tc>
          <w:tcPr>
            <w:tcW w:w="1718" w:type="dxa"/>
            <w:vAlign w:val="center"/>
          </w:tcPr>
          <w:p>
            <w:pPr>
              <w:widowControl/>
              <w:wordWrap w:val="0"/>
              <w:topLinePunct/>
              <w:adjustRightInd w:val="0"/>
              <w:snapToGrid w:val="0"/>
              <w:textAlignment w:val="center"/>
              <w:outlineLvl w:val="2"/>
              <w:rPr>
                <w:rFonts w:cs="Nimbus Roman" w:eastAsiaTheme="minorEastAsia"/>
                <w:snapToGrid w:val="0"/>
                <w:color w:val="auto"/>
                <w:kern w:val="0"/>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368" w:hRule="atLeast"/>
          <w:jc w:val="center"/>
        </w:trPr>
        <w:tc>
          <w:tcPr>
            <w:tcW w:w="548" w:type="dxa"/>
            <w:vMerge w:val="restart"/>
            <w:vAlign w:val="center"/>
          </w:tcPr>
          <w:p>
            <w:pPr>
              <w:wordWrap w:val="0"/>
              <w:topLinePunct/>
              <w:adjustRightInd w:val="0"/>
              <w:snapToGrid w:val="0"/>
              <w:jc w:val="center"/>
              <w:textAlignment w:val="center"/>
              <w:outlineLvl w:val="2"/>
              <w:rPr>
                <w:rFonts w:cs="Nimbus Roman" w:eastAsiaTheme="minorEastAsia"/>
                <w:snapToGrid w:val="0"/>
                <w:color w:val="auto"/>
                <w:kern w:val="0"/>
                <w:szCs w:val="21"/>
                <w:highlight w:val="none"/>
              </w:rPr>
            </w:pPr>
            <w:r>
              <w:rPr>
                <w:rFonts w:hint="eastAsia" w:cs="Nimbus Roman" w:eastAsiaTheme="minorEastAsia"/>
                <w:snapToGrid w:val="0"/>
                <w:color w:val="auto"/>
                <w:kern w:val="0"/>
                <w:szCs w:val="21"/>
                <w:highlight w:val="none"/>
              </w:rPr>
              <w:t>19</w:t>
            </w:r>
          </w:p>
        </w:tc>
        <w:tc>
          <w:tcPr>
            <w:tcW w:w="1607" w:type="dxa"/>
            <w:vMerge w:val="restart"/>
            <w:vAlign w:val="center"/>
          </w:tcPr>
          <w:p>
            <w:pPr>
              <w:widowControl/>
              <w:wordWrap w:val="0"/>
              <w:topLinePunct/>
              <w:adjustRightInd w:val="0"/>
              <w:snapToGrid w:val="0"/>
              <w:jc w:val="center"/>
              <w:textAlignment w:val="center"/>
              <w:outlineLvl w:val="2"/>
              <w:rPr>
                <w:rFonts w:cs="Nimbus Roman" w:eastAsiaTheme="minorEastAsia"/>
                <w:snapToGrid w:val="0"/>
                <w:color w:val="auto"/>
                <w:kern w:val="0"/>
                <w:szCs w:val="21"/>
                <w:highlight w:val="none"/>
              </w:rPr>
            </w:pPr>
            <w:r>
              <w:rPr>
                <w:rFonts w:cs="Nimbus Roman" w:eastAsiaTheme="minorEastAsia"/>
                <w:snapToGrid w:val="0"/>
                <w:color w:val="auto"/>
                <w:kern w:val="0"/>
                <w:szCs w:val="21"/>
                <w:highlight w:val="none"/>
              </w:rPr>
              <w:t>拌和物含气量</w:t>
            </w:r>
          </w:p>
        </w:tc>
        <w:tc>
          <w:tcPr>
            <w:tcW w:w="6050" w:type="dxa"/>
            <w:vAlign w:val="center"/>
          </w:tcPr>
          <w:p>
            <w:pPr>
              <w:wordWrap w:val="0"/>
              <w:topLinePunct/>
              <w:adjustRightInd w:val="0"/>
              <w:snapToGrid w:val="0"/>
              <w:textAlignment w:val="center"/>
              <w:outlineLvl w:val="2"/>
              <w:rPr>
                <w:rFonts w:cs="Nimbus Roman" w:eastAsiaTheme="minorEastAsia"/>
                <w:snapToGrid w:val="0"/>
                <w:color w:val="auto"/>
                <w:kern w:val="0"/>
                <w:szCs w:val="21"/>
                <w:highlight w:val="none"/>
              </w:rPr>
            </w:pPr>
            <w:r>
              <w:rPr>
                <w:rFonts w:cs="Nimbus Roman" w:eastAsiaTheme="minorEastAsia"/>
                <w:snapToGrid w:val="0"/>
                <w:color w:val="auto"/>
                <w:kern w:val="0"/>
                <w:szCs w:val="21"/>
                <w:highlight w:val="none"/>
              </w:rPr>
              <w:t>水工混凝土试验规程 SL/T 352</w:t>
            </w:r>
            <w:r>
              <w:rPr>
                <w:rFonts w:cs="Nimbus Roman" w:eastAsiaTheme="minorEastAsia"/>
                <w:snapToGrid w:val="0"/>
                <w:color w:val="auto"/>
                <w:kern w:val="0"/>
                <w:szCs w:val="21"/>
                <w:highlight w:val="none"/>
                <w:lang w:val="en"/>
              </w:rPr>
              <w:t>—</w:t>
            </w:r>
            <w:r>
              <w:rPr>
                <w:rFonts w:cs="Nimbus Roman" w:eastAsiaTheme="minorEastAsia"/>
                <w:snapToGrid w:val="0"/>
                <w:color w:val="auto"/>
                <w:kern w:val="0"/>
                <w:szCs w:val="21"/>
                <w:highlight w:val="none"/>
              </w:rPr>
              <w:t>2020</w:t>
            </w:r>
          </w:p>
        </w:tc>
        <w:tc>
          <w:tcPr>
            <w:tcW w:w="1718" w:type="dxa"/>
            <w:vAlign w:val="center"/>
          </w:tcPr>
          <w:p>
            <w:pPr>
              <w:widowControl/>
              <w:wordWrap w:val="0"/>
              <w:topLinePunct/>
              <w:adjustRightInd w:val="0"/>
              <w:snapToGrid w:val="0"/>
              <w:textAlignment w:val="center"/>
              <w:outlineLvl w:val="2"/>
              <w:rPr>
                <w:rFonts w:cs="Nimbus Roman" w:eastAsiaTheme="minorEastAsia"/>
                <w:snapToGrid w:val="0"/>
                <w:color w:val="auto"/>
                <w:kern w:val="0"/>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368" w:hRule="atLeast"/>
          <w:jc w:val="center"/>
        </w:trPr>
        <w:tc>
          <w:tcPr>
            <w:tcW w:w="548" w:type="dxa"/>
            <w:vMerge w:val="continue"/>
            <w:vAlign w:val="center"/>
          </w:tcPr>
          <w:p>
            <w:pPr>
              <w:widowControl/>
              <w:wordWrap w:val="0"/>
              <w:topLinePunct/>
              <w:adjustRightInd w:val="0"/>
              <w:snapToGrid w:val="0"/>
              <w:jc w:val="center"/>
              <w:textAlignment w:val="center"/>
              <w:outlineLvl w:val="2"/>
              <w:rPr>
                <w:rFonts w:cs="Nimbus Roman" w:eastAsiaTheme="minorEastAsia"/>
                <w:snapToGrid w:val="0"/>
                <w:color w:val="auto"/>
                <w:kern w:val="0"/>
                <w:szCs w:val="21"/>
                <w:highlight w:val="none"/>
              </w:rPr>
            </w:pPr>
          </w:p>
        </w:tc>
        <w:tc>
          <w:tcPr>
            <w:tcW w:w="1607" w:type="dxa"/>
            <w:vMerge w:val="continue"/>
            <w:vAlign w:val="center"/>
          </w:tcPr>
          <w:p>
            <w:pPr>
              <w:widowControl/>
              <w:wordWrap w:val="0"/>
              <w:topLinePunct/>
              <w:adjustRightInd w:val="0"/>
              <w:snapToGrid w:val="0"/>
              <w:jc w:val="center"/>
              <w:textAlignment w:val="center"/>
              <w:outlineLvl w:val="2"/>
              <w:rPr>
                <w:rFonts w:cs="Nimbus Roman" w:eastAsiaTheme="minorEastAsia"/>
                <w:snapToGrid w:val="0"/>
                <w:color w:val="auto"/>
                <w:kern w:val="0"/>
                <w:szCs w:val="21"/>
                <w:highlight w:val="none"/>
              </w:rPr>
            </w:pPr>
          </w:p>
        </w:tc>
        <w:tc>
          <w:tcPr>
            <w:tcW w:w="6050" w:type="dxa"/>
            <w:vAlign w:val="center"/>
          </w:tcPr>
          <w:p>
            <w:pPr>
              <w:widowControl/>
              <w:wordWrap w:val="0"/>
              <w:topLinePunct/>
              <w:adjustRightInd w:val="0"/>
              <w:snapToGrid w:val="0"/>
              <w:textAlignment w:val="center"/>
              <w:outlineLvl w:val="2"/>
              <w:rPr>
                <w:rFonts w:cs="Nimbus Roman" w:eastAsiaTheme="minorEastAsia"/>
                <w:snapToGrid w:val="0"/>
                <w:color w:val="auto"/>
                <w:kern w:val="0"/>
                <w:szCs w:val="21"/>
                <w:highlight w:val="none"/>
              </w:rPr>
            </w:pPr>
            <w:r>
              <w:rPr>
                <w:rFonts w:cs="Nimbus Roman" w:eastAsiaTheme="minorEastAsia"/>
                <w:snapToGrid w:val="0"/>
                <w:color w:val="auto"/>
                <w:kern w:val="0"/>
                <w:szCs w:val="21"/>
                <w:highlight w:val="none"/>
              </w:rPr>
              <w:t>普通混凝土拌合物性能试验方法标准 GB/T 50080</w:t>
            </w:r>
            <w:r>
              <w:rPr>
                <w:rFonts w:cs="Nimbus Roman" w:eastAsiaTheme="minorEastAsia"/>
                <w:snapToGrid w:val="0"/>
                <w:color w:val="auto"/>
                <w:kern w:val="0"/>
                <w:szCs w:val="21"/>
                <w:highlight w:val="none"/>
                <w:lang w:val="en"/>
              </w:rPr>
              <w:t>—</w:t>
            </w:r>
            <w:r>
              <w:rPr>
                <w:rFonts w:cs="Nimbus Roman" w:eastAsiaTheme="minorEastAsia"/>
                <w:snapToGrid w:val="0"/>
                <w:color w:val="auto"/>
                <w:kern w:val="0"/>
                <w:szCs w:val="21"/>
                <w:highlight w:val="none"/>
              </w:rPr>
              <w:t>2016</w:t>
            </w:r>
          </w:p>
        </w:tc>
        <w:tc>
          <w:tcPr>
            <w:tcW w:w="1718" w:type="dxa"/>
            <w:vAlign w:val="center"/>
          </w:tcPr>
          <w:p>
            <w:pPr>
              <w:widowControl/>
              <w:wordWrap w:val="0"/>
              <w:topLinePunct/>
              <w:adjustRightInd w:val="0"/>
              <w:snapToGrid w:val="0"/>
              <w:textAlignment w:val="center"/>
              <w:outlineLvl w:val="2"/>
              <w:rPr>
                <w:rFonts w:cs="Nimbus Roman" w:eastAsiaTheme="minorEastAsia"/>
                <w:snapToGrid w:val="0"/>
                <w:color w:val="auto"/>
                <w:kern w:val="0"/>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408" w:hRule="atLeast"/>
          <w:jc w:val="center"/>
        </w:trPr>
        <w:tc>
          <w:tcPr>
            <w:tcW w:w="548" w:type="dxa"/>
            <w:vAlign w:val="center"/>
          </w:tcPr>
          <w:p>
            <w:pPr>
              <w:widowControl/>
              <w:wordWrap w:val="0"/>
              <w:topLinePunct/>
              <w:adjustRightInd w:val="0"/>
              <w:snapToGrid w:val="0"/>
              <w:jc w:val="center"/>
              <w:textAlignment w:val="center"/>
              <w:outlineLvl w:val="2"/>
              <w:rPr>
                <w:rFonts w:cs="Nimbus Roman" w:eastAsiaTheme="minorEastAsia"/>
                <w:snapToGrid w:val="0"/>
                <w:color w:val="auto"/>
                <w:kern w:val="0"/>
                <w:szCs w:val="21"/>
                <w:highlight w:val="none"/>
              </w:rPr>
            </w:pPr>
            <w:r>
              <w:rPr>
                <w:rFonts w:cs="Nimbus Roman" w:eastAsiaTheme="minorEastAsia"/>
                <w:snapToGrid w:val="0"/>
                <w:color w:val="auto"/>
                <w:kern w:val="0"/>
                <w:szCs w:val="21"/>
                <w:highlight w:val="none"/>
              </w:rPr>
              <w:t>2</w:t>
            </w:r>
            <w:r>
              <w:rPr>
                <w:rFonts w:hint="eastAsia" w:cs="Nimbus Roman" w:eastAsiaTheme="minorEastAsia"/>
                <w:snapToGrid w:val="0"/>
                <w:color w:val="auto"/>
                <w:kern w:val="0"/>
                <w:szCs w:val="21"/>
                <w:highlight w:val="none"/>
              </w:rPr>
              <w:t>0</w:t>
            </w:r>
          </w:p>
        </w:tc>
        <w:tc>
          <w:tcPr>
            <w:tcW w:w="1607" w:type="dxa"/>
            <w:vAlign w:val="center"/>
          </w:tcPr>
          <w:p>
            <w:pPr>
              <w:widowControl/>
              <w:wordWrap w:val="0"/>
              <w:topLinePunct/>
              <w:adjustRightInd w:val="0"/>
              <w:snapToGrid w:val="0"/>
              <w:jc w:val="center"/>
              <w:textAlignment w:val="center"/>
              <w:outlineLvl w:val="2"/>
              <w:rPr>
                <w:rFonts w:cs="Nimbus Roman" w:eastAsiaTheme="minorEastAsia"/>
                <w:snapToGrid w:val="0"/>
                <w:color w:val="auto"/>
                <w:kern w:val="0"/>
                <w:szCs w:val="21"/>
                <w:highlight w:val="none"/>
              </w:rPr>
            </w:pPr>
            <w:r>
              <w:rPr>
                <w:rFonts w:cs="Nimbus Roman" w:eastAsiaTheme="minorEastAsia"/>
                <w:snapToGrid w:val="0"/>
                <w:color w:val="auto"/>
                <w:kern w:val="0"/>
                <w:szCs w:val="21"/>
                <w:highlight w:val="none"/>
              </w:rPr>
              <w:t>拌和物表观密度</w:t>
            </w:r>
          </w:p>
        </w:tc>
        <w:tc>
          <w:tcPr>
            <w:tcW w:w="6050" w:type="dxa"/>
            <w:vAlign w:val="center"/>
          </w:tcPr>
          <w:p>
            <w:pPr>
              <w:wordWrap w:val="0"/>
              <w:topLinePunct/>
              <w:adjustRightInd w:val="0"/>
              <w:snapToGrid w:val="0"/>
              <w:textAlignment w:val="center"/>
              <w:outlineLvl w:val="2"/>
              <w:rPr>
                <w:rFonts w:cs="Nimbus Roman" w:eastAsiaTheme="minorEastAsia"/>
                <w:snapToGrid w:val="0"/>
                <w:color w:val="auto"/>
                <w:kern w:val="0"/>
                <w:szCs w:val="21"/>
                <w:highlight w:val="none"/>
              </w:rPr>
            </w:pPr>
            <w:r>
              <w:rPr>
                <w:rFonts w:cs="Nimbus Roman" w:eastAsiaTheme="minorEastAsia"/>
                <w:snapToGrid w:val="0"/>
                <w:color w:val="auto"/>
                <w:kern w:val="0"/>
                <w:szCs w:val="21"/>
                <w:highlight w:val="none"/>
              </w:rPr>
              <w:t>水工混凝土试验规程 SL/T 352</w:t>
            </w:r>
            <w:r>
              <w:rPr>
                <w:rFonts w:cs="Nimbus Roman" w:eastAsiaTheme="minorEastAsia"/>
                <w:snapToGrid w:val="0"/>
                <w:color w:val="auto"/>
                <w:kern w:val="0"/>
                <w:szCs w:val="21"/>
                <w:highlight w:val="none"/>
                <w:lang w:val="en"/>
              </w:rPr>
              <w:t>—</w:t>
            </w:r>
            <w:r>
              <w:rPr>
                <w:rFonts w:cs="Nimbus Roman" w:eastAsiaTheme="minorEastAsia"/>
                <w:snapToGrid w:val="0"/>
                <w:color w:val="auto"/>
                <w:kern w:val="0"/>
                <w:szCs w:val="21"/>
                <w:highlight w:val="none"/>
              </w:rPr>
              <w:t>2020</w:t>
            </w:r>
          </w:p>
        </w:tc>
        <w:tc>
          <w:tcPr>
            <w:tcW w:w="1718" w:type="dxa"/>
            <w:vAlign w:val="center"/>
          </w:tcPr>
          <w:p>
            <w:pPr>
              <w:widowControl/>
              <w:wordWrap w:val="0"/>
              <w:topLinePunct/>
              <w:adjustRightInd w:val="0"/>
              <w:snapToGrid w:val="0"/>
              <w:textAlignment w:val="center"/>
              <w:outlineLvl w:val="2"/>
              <w:rPr>
                <w:rFonts w:cs="Nimbus Roman" w:eastAsiaTheme="minorEastAsia"/>
                <w:snapToGrid w:val="0"/>
                <w:color w:val="auto"/>
                <w:kern w:val="0"/>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408" w:hRule="atLeast"/>
          <w:jc w:val="center"/>
        </w:trPr>
        <w:tc>
          <w:tcPr>
            <w:tcW w:w="548" w:type="dxa"/>
            <w:vMerge w:val="restart"/>
            <w:vAlign w:val="center"/>
          </w:tcPr>
          <w:p>
            <w:pPr>
              <w:widowControl/>
              <w:wordWrap w:val="0"/>
              <w:topLinePunct/>
              <w:adjustRightInd w:val="0"/>
              <w:snapToGrid w:val="0"/>
              <w:jc w:val="center"/>
              <w:textAlignment w:val="center"/>
              <w:outlineLvl w:val="2"/>
              <w:rPr>
                <w:rFonts w:cs="Nimbus Roman" w:eastAsiaTheme="minorEastAsia"/>
                <w:snapToGrid w:val="0"/>
                <w:color w:val="auto"/>
                <w:kern w:val="0"/>
                <w:szCs w:val="21"/>
                <w:highlight w:val="none"/>
              </w:rPr>
            </w:pPr>
            <w:r>
              <w:rPr>
                <w:rFonts w:cs="Nimbus Roman" w:eastAsiaTheme="minorEastAsia"/>
                <w:snapToGrid w:val="0"/>
                <w:color w:val="auto"/>
                <w:kern w:val="0"/>
                <w:szCs w:val="21"/>
                <w:highlight w:val="none"/>
              </w:rPr>
              <w:t>2</w:t>
            </w:r>
            <w:r>
              <w:rPr>
                <w:rFonts w:hint="eastAsia" w:cs="Nimbus Roman" w:eastAsiaTheme="minorEastAsia"/>
                <w:snapToGrid w:val="0"/>
                <w:color w:val="auto"/>
                <w:kern w:val="0"/>
                <w:szCs w:val="21"/>
                <w:highlight w:val="none"/>
              </w:rPr>
              <w:t>1</w:t>
            </w:r>
          </w:p>
        </w:tc>
        <w:tc>
          <w:tcPr>
            <w:tcW w:w="1607" w:type="dxa"/>
            <w:vMerge w:val="restart"/>
            <w:vAlign w:val="center"/>
          </w:tcPr>
          <w:p>
            <w:pPr>
              <w:widowControl/>
              <w:wordWrap w:val="0"/>
              <w:topLinePunct/>
              <w:adjustRightInd w:val="0"/>
              <w:snapToGrid w:val="0"/>
              <w:jc w:val="center"/>
              <w:textAlignment w:val="center"/>
              <w:outlineLvl w:val="2"/>
              <w:rPr>
                <w:rFonts w:cs="Nimbus Roman" w:eastAsiaTheme="minorEastAsia"/>
                <w:snapToGrid w:val="0"/>
                <w:color w:val="auto"/>
                <w:kern w:val="0"/>
                <w:szCs w:val="21"/>
                <w:highlight w:val="none"/>
              </w:rPr>
            </w:pPr>
            <w:r>
              <w:rPr>
                <w:rFonts w:cs="Nimbus Roman" w:eastAsiaTheme="minorEastAsia"/>
                <w:snapToGrid w:val="0"/>
                <w:color w:val="auto"/>
                <w:kern w:val="0"/>
                <w:szCs w:val="21"/>
                <w:highlight w:val="none"/>
              </w:rPr>
              <w:t>拌和物凝结时间</w:t>
            </w:r>
          </w:p>
        </w:tc>
        <w:tc>
          <w:tcPr>
            <w:tcW w:w="6050" w:type="dxa"/>
            <w:vAlign w:val="center"/>
          </w:tcPr>
          <w:p>
            <w:pPr>
              <w:wordWrap w:val="0"/>
              <w:topLinePunct/>
              <w:adjustRightInd w:val="0"/>
              <w:snapToGrid w:val="0"/>
              <w:textAlignment w:val="center"/>
              <w:outlineLvl w:val="2"/>
              <w:rPr>
                <w:rFonts w:cs="Nimbus Roman" w:eastAsiaTheme="minorEastAsia"/>
                <w:snapToGrid w:val="0"/>
                <w:color w:val="auto"/>
                <w:kern w:val="0"/>
                <w:szCs w:val="21"/>
                <w:highlight w:val="none"/>
              </w:rPr>
            </w:pPr>
            <w:r>
              <w:rPr>
                <w:rFonts w:cs="Nimbus Roman" w:eastAsiaTheme="minorEastAsia"/>
                <w:snapToGrid w:val="0"/>
                <w:color w:val="auto"/>
                <w:kern w:val="0"/>
                <w:szCs w:val="21"/>
                <w:highlight w:val="none"/>
              </w:rPr>
              <w:t>水工混凝土试验规程 SL/T 352</w:t>
            </w:r>
            <w:r>
              <w:rPr>
                <w:rFonts w:cs="Nimbus Roman" w:eastAsiaTheme="minorEastAsia"/>
                <w:snapToGrid w:val="0"/>
                <w:color w:val="auto"/>
                <w:kern w:val="0"/>
                <w:szCs w:val="21"/>
                <w:highlight w:val="none"/>
                <w:lang w:val="en"/>
              </w:rPr>
              <w:t>—</w:t>
            </w:r>
            <w:r>
              <w:rPr>
                <w:rFonts w:cs="Nimbus Roman" w:eastAsiaTheme="minorEastAsia"/>
                <w:snapToGrid w:val="0"/>
                <w:color w:val="auto"/>
                <w:kern w:val="0"/>
                <w:szCs w:val="21"/>
                <w:highlight w:val="none"/>
              </w:rPr>
              <w:t>2020</w:t>
            </w:r>
          </w:p>
        </w:tc>
        <w:tc>
          <w:tcPr>
            <w:tcW w:w="1718" w:type="dxa"/>
            <w:vAlign w:val="center"/>
          </w:tcPr>
          <w:p>
            <w:pPr>
              <w:widowControl/>
              <w:wordWrap w:val="0"/>
              <w:topLinePunct/>
              <w:adjustRightInd w:val="0"/>
              <w:snapToGrid w:val="0"/>
              <w:textAlignment w:val="center"/>
              <w:outlineLvl w:val="2"/>
              <w:rPr>
                <w:rFonts w:cs="Nimbus Roman" w:eastAsiaTheme="minorEastAsia"/>
                <w:snapToGrid w:val="0"/>
                <w:color w:val="auto"/>
                <w:kern w:val="0"/>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408" w:hRule="atLeast"/>
          <w:jc w:val="center"/>
        </w:trPr>
        <w:tc>
          <w:tcPr>
            <w:tcW w:w="548" w:type="dxa"/>
            <w:vMerge w:val="continue"/>
            <w:vAlign w:val="center"/>
          </w:tcPr>
          <w:p>
            <w:pPr>
              <w:widowControl/>
              <w:wordWrap w:val="0"/>
              <w:topLinePunct/>
              <w:adjustRightInd w:val="0"/>
              <w:snapToGrid w:val="0"/>
              <w:jc w:val="center"/>
              <w:textAlignment w:val="center"/>
              <w:outlineLvl w:val="2"/>
              <w:rPr>
                <w:rFonts w:cs="Nimbus Roman" w:eastAsiaTheme="minorEastAsia"/>
                <w:snapToGrid w:val="0"/>
                <w:color w:val="auto"/>
                <w:kern w:val="0"/>
                <w:szCs w:val="21"/>
                <w:highlight w:val="none"/>
              </w:rPr>
            </w:pPr>
          </w:p>
        </w:tc>
        <w:tc>
          <w:tcPr>
            <w:tcW w:w="1607" w:type="dxa"/>
            <w:vMerge w:val="continue"/>
            <w:vAlign w:val="center"/>
          </w:tcPr>
          <w:p>
            <w:pPr>
              <w:widowControl/>
              <w:wordWrap w:val="0"/>
              <w:topLinePunct/>
              <w:adjustRightInd w:val="0"/>
              <w:snapToGrid w:val="0"/>
              <w:jc w:val="center"/>
              <w:textAlignment w:val="center"/>
              <w:outlineLvl w:val="2"/>
              <w:rPr>
                <w:rFonts w:cs="Nimbus Roman" w:eastAsiaTheme="minorEastAsia"/>
                <w:snapToGrid w:val="0"/>
                <w:color w:val="auto"/>
                <w:kern w:val="0"/>
                <w:szCs w:val="21"/>
                <w:highlight w:val="none"/>
              </w:rPr>
            </w:pPr>
          </w:p>
        </w:tc>
        <w:tc>
          <w:tcPr>
            <w:tcW w:w="6050" w:type="dxa"/>
            <w:vAlign w:val="center"/>
          </w:tcPr>
          <w:p>
            <w:pPr>
              <w:widowControl/>
              <w:wordWrap w:val="0"/>
              <w:topLinePunct/>
              <w:adjustRightInd w:val="0"/>
              <w:snapToGrid w:val="0"/>
              <w:textAlignment w:val="center"/>
              <w:outlineLvl w:val="2"/>
              <w:rPr>
                <w:rFonts w:cs="Nimbus Roman" w:eastAsiaTheme="minorEastAsia"/>
                <w:snapToGrid w:val="0"/>
                <w:color w:val="auto"/>
                <w:kern w:val="0"/>
                <w:szCs w:val="21"/>
                <w:highlight w:val="none"/>
              </w:rPr>
            </w:pPr>
            <w:r>
              <w:rPr>
                <w:rFonts w:cs="Nimbus Roman" w:eastAsiaTheme="minorEastAsia"/>
                <w:snapToGrid w:val="0"/>
                <w:color w:val="auto"/>
                <w:kern w:val="0"/>
                <w:szCs w:val="21"/>
                <w:highlight w:val="none"/>
              </w:rPr>
              <w:t>普通混凝土拌合物性能试验方法标准 GB/T 50080</w:t>
            </w:r>
            <w:r>
              <w:rPr>
                <w:rFonts w:cs="Nimbus Roman" w:eastAsiaTheme="minorEastAsia"/>
                <w:snapToGrid w:val="0"/>
                <w:color w:val="auto"/>
                <w:kern w:val="0"/>
                <w:szCs w:val="21"/>
                <w:highlight w:val="none"/>
                <w:lang w:val="en"/>
              </w:rPr>
              <w:t>—</w:t>
            </w:r>
            <w:r>
              <w:rPr>
                <w:rFonts w:cs="Nimbus Roman" w:eastAsiaTheme="minorEastAsia"/>
                <w:snapToGrid w:val="0"/>
                <w:color w:val="auto"/>
                <w:kern w:val="0"/>
                <w:szCs w:val="21"/>
                <w:highlight w:val="none"/>
              </w:rPr>
              <w:t>2016</w:t>
            </w:r>
          </w:p>
        </w:tc>
        <w:tc>
          <w:tcPr>
            <w:tcW w:w="1718" w:type="dxa"/>
            <w:vAlign w:val="center"/>
          </w:tcPr>
          <w:p>
            <w:pPr>
              <w:widowControl/>
              <w:wordWrap w:val="0"/>
              <w:topLinePunct/>
              <w:adjustRightInd w:val="0"/>
              <w:snapToGrid w:val="0"/>
              <w:textAlignment w:val="center"/>
              <w:outlineLvl w:val="2"/>
              <w:rPr>
                <w:rFonts w:cs="Nimbus Roman" w:eastAsiaTheme="minorEastAsia"/>
                <w:snapToGrid w:val="0"/>
                <w:color w:val="auto"/>
                <w:kern w:val="0"/>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408" w:hRule="atLeast"/>
          <w:jc w:val="center"/>
        </w:trPr>
        <w:tc>
          <w:tcPr>
            <w:tcW w:w="548" w:type="dxa"/>
            <w:vAlign w:val="center"/>
          </w:tcPr>
          <w:p>
            <w:pPr>
              <w:widowControl/>
              <w:wordWrap w:val="0"/>
              <w:topLinePunct/>
              <w:adjustRightInd w:val="0"/>
              <w:snapToGrid w:val="0"/>
              <w:jc w:val="center"/>
              <w:textAlignment w:val="center"/>
              <w:outlineLvl w:val="2"/>
              <w:rPr>
                <w:rFonts w:cs="Nimbus Roman" w:eastAsiaTheme="minorEastAsia"/>
                <w:snapToGrid w:val="0"/>
                <w:color w:val="auto"/>
                <w:kern w:val="0"/>
                <w:szCs w:val="21"/>
                <w:highlight w:val="none"/>
              </w:rPr>
            </w:pPr>
            <w:r>
              <w:rPr>
                <w:rFonts w:cs="Nimbus Roman" w:eastAsiaTheme="minorEastAsia"/>
                <w:snapToGrid w:val="0"/>
                <w:color w:val="auto"/>
                <w:kern w:val="0"/>
                <w:szCs w:val="21"/>
                <w:highlight w:val="none"/>
              </w:rPr>
              <w:t>2</w:t>
            </w:r>
            <w:r>
              <w:rPr>
                <w:rFonts w:hint="eastAsia" w:cs="Nimbus Roman" w:eastAsiaTheme="minorEastAsia"/>
                <w:snapToGrid w:val="0"/>
                <w:color w:val="auto"/>
                <w:kern w:val="0"/>
                <w:szCs w:val="21"/>
                <w:highlight w:val="none"/>
              </w:rPr>
              <w:t>2</w:t>
            </w:r>
          </w:p>
        </w:tc>
        <w:tc>
          <w:tcPr>
            <w:tcW w:w="1607" w:type="dxa"/>
            <w:vAlign w:val="center"/>
          </w:tcPr>
          <w:p>
            <w:pPr>
              <w:widowControl/>
              <w:wordWrap w:val="0"/>
              <w:topLinePunct/>
              <w:adjustRightInd w:val="0"/>
              <w:snapToGrid w:val="0"/>
              <w:jc w:val="center"/>
              <w:textAlignment w:val="center"/>
              <w:outlineLvl w:val="2"/>
              <w:rPr>
                <w:rFonts w:cs="Nimbus Roman" w:eastAsiaTheme="minorEastAsia"/>
                <w:snapToGrid w:val="0"/>
                <w:color w:val="auto"/>
                <w:kern w:val="0"/>
                <w:szCs w:val="21"/>
                <w:highlight w:val="none"/>
              </w:rPr>
            </w:pPr>
            <w:r>
              <w:rPr>
                <w:rFonts w:cs="Nimbus Roman" w:eastAsiaTheme="minorEastAsia"/>
                <w:snapToGrid w:val="0"/>
                <w:color w:val="auto"/>
                <w:kern w:val="0"/>
                <w:szCs w:val="21"/>
                <w:highlight w:val="none"/>
              </w:rPr>
              <w:t>拌和物水胶比</w:t>
            </w:r>
          </w:p>
        </w:tc>
        <w:tc>
          <w:tcPr>
            <w:tcW w:w="6050" w:type="dxa"/>
            <w:vAlign w:val="center"/>
          </w:tcPr>
          <w:p>
            <w:pPr>
              <w:wordWrap w:val="0"/>
              <w:topLinePunct/>
              <w:adjustRightInd w:val="0"/>
              <w:snapToGrid w:val="0"/>
              <w:textAlignment w:val="center"/>
              <w:outlineLvl w:val="2"/>
              <w:rPr>
                <w:rFonts w:cs="Nimbus Roman" w:eastAsiaTheme="minorEastAsia"/>
                <w:snapToGrid w:val="0"/>
                <w:color w:val="auto"/>
                <w:kern w:val="0"/>
                <w:szCs w:val="21"/>
                <w:highlight w:val="none"/>
              </w:rPr>
            </w:pPr>
            <w:r>
              <w:rPr>
                <w:rFonts w:cs="Nimbus Roman" w:eastAsiaTheme="minorEastAsia"/>
                <w:snapToGrid w:val="0"/>
                <w:color w:val="auto"/>
                <w:kern w:val="0"/>
                <w:szCs w:val="21"/>
                <w:highlight w:val="none"/>
              </w:rPr>
              <w:t>水工混凝土试验规程 SL/T 352</w:t>
            </w:r>
            <w:r>
              <w:rPr>
                <w:rFonts w:cs="Nimbus Roman" w:eastAsiaTheme="minorEastAsia"/>
                <w:snapToGrid w:val="0"/>
                <w:color w:val="auto"/>
                <w:kern w:val="0"/>
                <w:szCs w:val="21"/>
                <w:highlight w:val="none"/>
                <w:lang w:val="en"/>
              </w:rPr>
              <w:t>—</w:t>
            </w:r>
            <w:r>
              <w:rPr>
                <w:rFonts w:cs="Nimbus Roman" w:eastAsiaTheme="minorEastAsia"/>
                <w:snapToGrid w:val="0"/>
                <w:color w:val="auto"/>
                <w:kern w:val="0"/>
                <w:szCs w:val="21"/>
                <w:highlight w:val="none"/>
              </w:rPr>
              <w:t>2020</w:t>
            </w:r>
          </w:p>
        </w:tc>
        <w:tc>
          <w:tcPr>
            <w:tcW w:w="1718" w:type="dxa"/>
            <w:vAlign w:val="center"/>
          </w:tcPr>
          <w:p>
            <w:pPr>
              <w:widowControl/>
              <w:wordWrap w:val="0"/>
              <w:topLinePunct/>
              <w:adjustRightInd w:val="0"/>
              <w:snapToGrid w:val="0"/>
              <w:textAlignment w:val="center"/>
              <w:outlineLvl w:val="2"/>
              <w:rPr>
                <w:rFonts w:cs="Nimbus Roman" w:eastAsiaTheme="minorEastAsia"/>
                <w:snapToGrid w:val="0"/>
                <w:color w:val="auto"/>
                <w:kern w:val="0"/>
                <w:szCs w:val="21"/>
                <w:highlight w:val="none"/>
              </w:rPr>
            </w:pPr>
            <w:r>
              <w:rPr>
                <w:rFonts w:cs="Nimbus Roman" w:eastAsiaTheme="minorEastAsia"/>
                <w:snapToGrid w:val="0"/>
                <w:color w:val="auto"/>
                <w:kern w:val="0"/>
                <w:szCs w:val="21"/>
                <w:highlight w:val="none"/>
              </w:rPr>
              <w:t>水洗法和炒干法2种方法中任意1种</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408" w:hRule="atLeast"/>
          <w:jc w:val="center"/>
        </w:trPr>
        <w:tc>
          <w:tcPr>
            <w:tcW w:w="548" w:type="dxa"/>
            <w:vMerge w:val="restart"/>
            <w:vAlign w:val="center"/>
          </w:tcPr>
          <w:p>
            <w:pPr>
              <w:wordWrap w:val="0"/>
              <w:topLinePunct/>
              <w:adjustRightInd w:val="0"/>
              <w:snapToGrid w:val="0"/>
              <w:jc w:val="center"/>
              <w:textAlignment w:val="center"/>
              <w:outlineLvl w:val="2"/>
              <w:rPr>
                <w:rFonts w:cs="Nimbus Roman" w:eastAsiaTheme="minorEastAsia"/>
                <w:snapToGrid w:val="0"/>
                <w:color w:val="auto"/>
                <w:kern w:val="0"/>
                <w:szCs w:val="21"/>
                <w:highlight w:val="none"/>
              </w:rPr>
            </w:pPr>
            <w:r>
              <w:rPr>
                <w:rFonts w:hint="eastAsia" w:cs="Nimbus Roman" w:eastAsiaTheme="minorEastAsia"/>
                <w:snapToGrid w:val="0"/>
                <w:color w:val="auto"/>
                <w:kern w:val="0"/>
                <w:szCs w:val="21"/>
                <w:highlight w:val="none"/>
              </w:rPr>
              <w:t>23</w:t>
            </w:r>
          </w:p>
        </w:tc>
        <w:tc>
          <w:tcPr>
            <w:tcW w:w="1607" w:type="dxa"/>
            <w:vMerge w:val="restart"/>
            <w:vAlign w:val="center"/>
          </w:tcPr>
          <w:p>
            <w:pPr>
              <w:widowControl/>
              <w:wordWrap w:val="0"/>
              <w:topLinePunct/>
              <w:adjustRightInd w:val="0"/>
              <w:snapToGrid w:val="0"/>
              <w:jc w:val="center"/>
              <w:textAlignment w:val="center"/>
              <w:outlineLvl w:val="2"/>
              <w:rPr>
                <w:rFonts w:cs="Nimbus Roman" w:eastAsiaTheme="minorEastAsia"/>
                <w:snapToGrid w:val="0"/>
                <w:color w:val="auto"/>
                <w:kern w:val="0"/>
                <w:szCs w:val="21"/>
                <w:highlight w:val="none"/>
              </w:rPr>
            </w:pPr>
            <w:r>
              <w:rPr>
                <w:rFonts w:cs="Nimbus Roman" w:eastAsiaTheme="minorEastAsia"/>
                <w:snapToGrid w:val="0"/>
                <w:color w:val="auto"/>
                <w:kern w:val="0"/>
                <w:szCs w:val="21"/>
                <w:highlight w:val="none"/>
              </w:rPr>
              <w:t>抗压强度</w:t>
            </w:r>
          </w:p>
        </w:tc>
        <w:tc>
          <w:tcPr>
            <w:tcW w:w="6050" w:type="dxa"/>
            <w:vAlign w:val="center"/>
          </w:tcPr>
          <w:p>
            <w:pPr>
              <w:wordWrap w:val="0"/>
              <w:topLinePunct/>
              <w:adjustRightInd w:val="0"/>
              <w:snapToGrid w:val="0"/>
              <w:textAlignment w:val="center"/>
              <w:outlineLvl w:val="2"/>
              <w:rPr>
                <w:rFonts w:cs="Nimbus Roman" w:eastAsiaTheme="minorEastAsia"/>
                <w:snapToGrid w:val="0"/>
                <w:color w:val="auto"/>
                <w:kern w:val="0"/>
                <w:szCs w:val="21"/>
                <w:highlight w:val="none"/>
              </w:rPr>
            </w:pPr>
            <w:r>
              <w:rPr>
                <w:rFonts w:cs="Nimbus Roman" w:eastAsiaTheme="minorEastAsia"/>
                <w:snapToGrid w:val="0"/>
                <w:color w:val="auto"/>
                <w:kern w:val="0"/>
                <w:szCs w:val="21"/>
                <w:highlight w:val="none"/>
              </w:rPr>
              <w:t>水工混凝土试验规程 SL/T 352</w:t>
            </w:r>
            <w:r>
              <w:rPr>
                <w:rFonts w:cs="Nimbus Roman" w:eastAsiaTheme="minorEastAsia"/>
                <w:snapToGrid w:val="0"/>
                <w:color w:val="auto"/>
                <w:kern w:val="0"/>
                <w:szCs w:val="21"/>
                <w:highlight w:val="none"/>
                <w:lang w:val="en"/>
              </w:rPr>
              <w:t>—</w:t>
            </w:r>
            <w:r>
              <w:rPr>
                <w:rFonts w:cs="Nimbus Roman" w:eastAsiaTheme="minorEastAsia"/>
                <w:snapToGrid w:val="0"/>
                <w:color w:val="auto"/>
                <w:kern w:val="0"/>
                <w:szCs w:val="21"/>
                <w:highlight w:val="none"/>
              </w:rPr>
              <w:t>2020</w:t>
            </w:r>
          </w:p>
        </w:tc>
        <w:tc>
          <w:tcPr>
            <w:tcW w:w="1718" w:type="dxa"/>
            <w:vAlign w:val="center"/>
          </w:tcPr>
          <w:p>
            <w:pPr>
              <w:widowControl/>
              <w:wordWrap w:val="0"/>
              <w:topLinePunct/>
              <w:adjustRightInd w:val="0"/>
              <w:snapToGrid w:val="0"/>
              <w:textAlignment w:val="center"/>
              <w:outlineLvl w:val="2"/>
              <w:rPr>
                <w:rFonts w:cs="Nimbus Roman" w:eastAsiaTheme="minorEastAsia"/>
                <w:snapToGrid w:val="0"/>
                <w:color w:val="auto"/>
                <w:kern w:val="0"/>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408" w:hRule="atLeast"/>
          <w:jc w:val="center"/>
        </w:trPr>
        <w:tc>
          <w:tcPr>
            <w:tcW w:w="548" w:type="dxa"/>
            <w:vMerge w:val="continue"/>
            <w:vAlign w:val="center"/>
          </w:tcPr>
          <w:p>
            <w:pPr>
              <w:widowControl/>
              <w:wordWrap w:val="0"/>
              <w:topLinePunct/>
              <w:adjustRightInd w:val="0"/>
              <w:snapToGrid w:val="0"/>
              <w:jc w:val="center"/>
              <w:textAlignment w:val="center"/>
              <w:outlineLvl w:val="2"/>
              <w:rPr>
                <w:rFonts w:cs="Nimbus Roman" w:eastAsiaTheme="minorEastAsia"/>
                <w:snapToGrid w:val="0"/>
                <w:color w:val="auto"/>
                <w:kern w:val="0"/>
                <w:szCs w:val="21"/>
                <w:highlight w:val="none"/>
              </w:rPr>
            </w:pPr>
          </w:p>
        </w:tc>
        <w:tc>
          <w:tcPr>
            <w:tcW w:w="1607" w:type="dxa"/>
            <w:vMerge w:val="continue"/>
            <w:vAlign w:val="center"/>
          </w:tcPr>
          <w:p>
            <w:pPr>
              <w:widowControl/>
              <w:wordWrap w:val="0"/>
              <w:topLinePunct/>
              <w:adjustRightInd w:val="0"/>
              <w:snapToGrid w:val="0"/>
              <w:jc w:val="center"/>
              <w:textAlignment w:val="center"/>
              <w:outlineLvl w:val="2"/>
              <w:rPr>
                <w:rFonts w:cs="Nimbus Roman" w:eastAsiaTheme="minorEastAsia"/>
                <w:snapToGrid w:val="0"/>
                <w:color w:val="auto"/>
                <w:kern w:val="0"/>
                <w:szCs w:val="21"/>
                <w:highlight w:val="none"/>
              </w:rPr>
            </w:pPr>
          </w:p>
        </w:tc>
        <w:tc>
          <w:tcPr>
            <w:tcW w:w="6050" w:type="dxa"/>
            <w:vAlign w:val="center"/>
          </w:tcPr>
          <w:p>
            <w:pPr>
              <w:widowControl/>
              <w:wordWrap w:val="0"/>
              <w:topLinePunct/>
              <w:adjustRightInd w:val="0"/>
              <w:snapToGrid w:val="0"/>
              <w:textAlignment w:val="center"/>
              <w:outlineLvl w:val="2"/>
              <w:rPr>
                <w:rFonts w:cs="Nimbus Roman" w:eastAsiaTheme="minorEastAsia"/>
                <w:snapToGrid w:val="0"/>
                <w:color w:val="auto"/>
                <w:kern w:val="0"/>
                <w:szCs w:val="21"/>
                <w:highlight w:val="none"/>
              </w:rPr>
            </w:pPr>
            <w:bookmarkStart w:id="0" w:name="_Hlk24378610"/>
            <w:r>
              <w:rPr>
                <w:rFonts w:cs="Nimbus Roman" w:eastAsiaTheme="minorEastAsia"/>
                <w:snapToGrid w:val="0"/>
                <w:color w:val="auto"/>
                <w:kern w:val="0"/>
                <w:szCs w:val="21"/>
                <w:highlight w:val="none"/>
              </w:rPr>
              <w:t>混凝土物理力学性能试验方法标准GB/T 50081</w:t>
            </w:r>
            <w:bookmarkEnd w:id="0"/>
            <w:r>
              <w:rPr>
                <w:rFonts w:cs="Nimbus Roman" w:eastAsiaTheme="minorEastAsia"/>
                <w:snapToGrid w:val="0"/>
                <w:color w:val="auto"/>
                <w:kern w:val="0"/>
                <w:szCs w:val="21"/>
                <w:highlight w:val="none"/>
                <w:lang w:val="en"/>
              </w:rPr>
              <w:t>—</w:t>
            </w:r>
            <w:r>
              <w:rPr>
                <w:rFonts w:cs="Nimbus Roman" w:eastAsiaTheme="minorEastAsia"/>
                <w:snapToGrid w:val="0"/>
                <w:color w:val="auto"/>
                <w:kern w:val="0"/>
                <w:szCs w:val="21"/>
                <w:highlight w:val="none"/>
              </w:rPr>
              <w:t>2019</w:t>
            </w:r>
          </w:p>
        </w:tc>
        <w:tc>
          <w:tcPr>
            <w:tcW w:w="1718" w:type="dxa"/>
            <w:vAlign w:val="center"/>
          </w:tcPr>
          <w:p>
            <w:pPr>
              <w:widowControl/>
              <w:wordWrap w:val="0"/>
              <w:topLinePunct/>
              <w:adjustRightInd w:val="0"/>
              <w:snapToGrid w:val="0"/>
              <w:textAlignment w:val="center"/>
              <w:outlineLvl w:val="2"/>
              <w:rPr>
                <w:rFonts w:cs="Nimbus Roman" w:eastAsiaTheme="minorEastAsia"/>
                <w:snapToGrid w:val="0"/>
                <w:color w:val="auto"/>
                <w:kern w:val="0"/>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408" w:hRule="atLeast"/>
          <w:jc w:val="center"/>
        </w:trPr>
        <w:tc>
          <w:tcPr>
            <w:tcW w:w="548" w:type="dxa"/>
            <w:vAlign w:val="center"/>
          </w:tcPr>
          <w:p>
            <w:pPr>
              <w:widowControl/>
              <w:wordWrap w:val="0"/>
              <w:topLinePunct/>
              <w:adjustRightInd w:val="0"/>
              <w:snapToGrid w:val="0"/>
              <w:jc w:val="center"/>
              <w:textAlignment w:val="center"/>
              <w:outlineLvl w:val="2"/>
              <w:rPr>
                <w:rFonts w:cs="Nimbus Roman" w:eastAsiaTheme="minorEastAsia"/>
                <w:snapToGrid w:val="0"/>
                <w:color w:val="auto"/>
                <w:kern w:val="0"/>
                <w:szCs w:val="21"/>
                <w:highlight w:val="none"/>
              </w:rPr>
            </w:pPr>
            <w:r>
              <w:rPr>
                <w:rFonts w:cs="Nimbus Roman" w:eastAsiaTheme="minorEastAsia"/>
                <w:snapToGrid w:val="0"/>
                <w:color w:val="auto"/>
                <w:kern w:val="0"/>
                <w:szCs w:val="21"/>
                <w:highlight w:val="none"/>
              </w:rPr>
              <w:t>2</w:t>
            </w:r>
            <w:r>
              <w:rPr>
                <w:rFonts w:hint="eastAsia" w:cs="Nimbus Roman" w:eastAsiaTheme="minorEastAsia"/>
                <w:snapToGrid w:val="0"/>
                <w:color w:val="auto"/>
                <w:kern w:val="0"/>
                <w:szCs w:val="21"/>
                <w:highlight w:val="none"/>
              </w:rPr>
              <w:t>4</w:t>
            </w:r>
          </w:p>
        </w:tc>
        <w:tc>
          <w:tcPr>
            <w:tcW w:w="1607" w:type="dxa"/>
            <w:vAlign w:val="center"/>
          </w:tcPr>
          <w:p>
            <w:pPr>
              <w:widowControl/>
              <w:wordWrap w:val="0"/>
              <w:topLinePunct/>
              <w:adjustRightInd w:val="0"/>
              <w:snapToGrid w:val="0"/>
              <w:jc w:val="center"/>
              <w:textAlignment w:val="center"/>
              <w:outlineLvl w:val="2"/>
              <w:rPr>
                <w:rFonts w:cs="Nimbus Roman" w:eastAsiaTheme="minorEastAsia"/>
                <w:snapToGrid w:val="0"/>
                <w:color w:val="auto"/>
                <w:kern w:val="0"/>
                <w:szCs w:val="21"/>
                <w:highlight w:val="none"/>
              </w:rPr>
            </w:pPr>
            <w:r>
              <w:rPr>
                <w:rFonts w:cs="Nimbus Roman" w:eastAsiaTheme="minorEastAsia"/>
                <w:snapToGrid w:val="0"/>
                <w:color w:val="auto"/>
                <w:kern w:val="0"/>
                <w:szCs w:val="21"/>
                <w:highlight w:val="none"/>
              </w:rPr>
              <w:t>抗折强度</w:t>
            </w:r>
          </w:p>
          <w:p>
            <w:pPr>
              <w:widowControl/>
              <w:wordWrap w:val="0"/>
              <w:topLinePunct/>
              <w:adjustRightInd w:val="0"/>
              <w:snapToGrid w:val="0"/>
              <w:jc w:val="center"/>
              <w:textAlignment w:val="center"/>
              <w:outlineLvl w:val="2"/>
              <w:rPr>
                <w:rFonts w:hint="eastAsia" w:cs="Nimbus Roman" w:eastAsiaTheme="minorEastAsia"/>
                <w:snapToGrid w:val="0"/>
                <w:color w:val="auto"/>
                <w:kern w:val="0"/>
                <w:szCs w:val="21"/>
                <w:highlight w:val="none"/>
                <w:lang w:eastAsia="zh-CN"/>
              </w:rPr>
            </w:pPr>
            <w:r>
              <w:rPr>
                <w:rFonts w:hint="eastAsia" w:cs="Nimbus Roman" w:eastAsiaTheme="minorEastAsia"/>
                <w:snapToGrid w:val="0"/>
                <w:color w:val="auto"/>
                <w:kern w:val="0"/>
                <w:szCs w:val="21"/>
                <w:highlight w:val="none"/>
                <w:lang w:eastAsia="zh-CN"/>
              </w:rPr>
              <w:t>（</w:t>
            </w:r>
            <w:r>
              <w:rPr>
                <w:rFonts w:cs="Nimbus Roman" w:eastAsiaTheme="minorEastAsia"/>
                <w:snapToGrid w:val="0"/>
                <w:color w:val="auto"/>
                <w:kern w:val="0"/>
                <w:szCs w:val="21"/>
                <w:highlight w:val="none"/>
              </w:rPr>
              <w:t>抗弯强度</w:t>
            </w:r>
            <w:r>
              <w:rPr>
                <w:rFonts w:hint="eastAsia" w:cs="Nimbus Roman" w:eastAsiaTheme="minorEastAsia"/>
                <w:snapToGrid w:val="0"/>
                <w:color w:val="auto"/>
                <w:kern w:val="0"/>
                <w:szCs w:val="21"/>
                <w:highlight w:val="none"/>
                <w:lang w:eastAsia="zh-CN"/>
              </w:rPr>
              <w:t>）</w:t>
            </w:r>
          </w:p>
        </w:tc>
        <w:tc>
          <w:tcPr>
            <w:tcW w:w="6050" w:type="dxa"/>
            <w:vAlign w:val="center"/>
          </w:tcPr>
          <w:p>
            <w:pPr>
              <w:wordWrap w:val="0"/>
              <w:topLinePunct/>
              <w:adjustRightInd w:val="0"/>
              <w:snapToGrid w:val="0"/>
              <w:textAlignment w:val="center"/>
              <w:outlineLvl w:val="2"/>
              <w:rPr>
                <w:rFonts w:cs="Nimbus Roman" w:eastAsiaTheme="minorEastAsia"/>
                <w:snapToGrid w:val="0"/>
                <w:color w:val="auto"/>
                <w:kern w:val="0"/>
                <w:szCs w:val="21"/>
                <w:highlight w:val="none"/>
              </w:rPr>
            </w:pPr>
            <w:r>
              <w:rPr>
                <w:rFonts w:cs="Nimbus Roman" w:eastAsiaTheme="minorEastAsia"/>
                <w:snapToGrid w:val="0"/>
                <w:color w:val="auto"/>
                <w:kern w:val="0"/>
                <w:szCs w:val="21"/>
                <w:highlight w:val="none"/>
              </w:rPr>
              <w:t>水工混凝土试验规程 SL/T 352</w:t>
            </w:r>
            <w:r>
              <w:rPr>
                <w:rFonts w:cs="Nimbus Roman" w:eastAsiaTheme="minorEastAsia"/>
                <w:snapToGrid w:val="0"/>
                <w:color w:val="auto"/>
                <w:kern w:val="0"/>
                <w:szCs w:val="21"/>
                <w:highlight w:val="none"/>
                <w:lang w:val="en"/>
              </w:rPr>
              <w:t>—</w:t>
            </w:r>
            <w:r>
              <w:rPr>
                <w:rFonts w:cs="Nimbus Roman" w:eastAsiaTheme="minorEastAsia"/>
                <w:snapToGrid w:val="0"/>
                <w:color w:val="auto"/>
                <w:kern w:val="0"/>
                <w:szCs w:val="21"/>
                <w:highlight w:val="none"/>
              </w:rPr>
              <w:t xml:space="preserve">2020 </w:t>
            </w:r>
          </w:p>
        </w:tc>
        <w:tc>
          <w:tcPr>
            <w:tcW w:w="1718" w:type="dxa"/>
            <w:vAlign w:val="center"/>
          </w:tcPr>
          <w:p>
            <w:pPr>
              <w:widowControl/>
              <w:wordWrap w:val="0"/>
              <w:topLinePunct/>
              <w:adjustRightInd w:val="0"/>
              <w:snapToGrid w:val="0"/>
              <w:textAlignment w:val="center"/>
              <w:outlineLvl w:val="2"/>
              <w:rPr>
                <w:rFonts w:cs="Nimbus Roman" w:eastAsiaTheme="minorEastAsia"/>
                <w:snapToGrid w:val="0"/>
                <w:color w:val="auto"/>
                <w:kern w:val="0"/>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408" w:hRule="atLeast"/>
          <w:jc w:val="center"/>
        </w:trPr>
        <w:tc>
          <w:tcPr>
            <w:tcW w:w="9923" w:type="dxa"/>
            <w:gridSpan w:val="4"/>
            <w:vAlign w:val="center"/>
          </w:tcPr>
          <w:p>
            <w:pPr>
              <w:widowControl/>
              <w:wordWrap w:val="0"/>
              <w:topLinePunct/>
              <w:adjustRightInd w:val="0"/>
              <w:snapToGrid w:val="0"/>
              <w:jc w:val="left"/>
              <w:textAlignment w:val="center"/>
              <w:outlineLvl w:val="2"/>
              <w:rPr>
                <w:rFonts w:cs="Nimbus Roman" w:eastAsiaTheme="minorEastAsia"/>
                <w:snapToGrid w:val="0"/>
                <w:color w:val="auto"/>
                <w:kern w:val="0"/>
                <w:szCs w:val="21"/>
                <w:highlight w:val="none"/>
              </w:rPr>
            </w:pPr>
            <w:r>
              <w:rPr>
                <w:rFonts w:cs="Nimbus Roman" w:eastAsiaTheme="minorEastAsia"/>
                <w:snapToGrid w:val="0"/>
                <w:color w:val="auto"/>
                <w:kern w:val="0"/>
                <w:szCs w:val="21"/>
                <w:highlight w:val="none"/>
              </w:rPr>
              <w:t>（五）钢筋</w:t>
            </w:r>
            <w:r>
              <w:rPr>
                <w:rFonts w:hint="eastAsia" w:cs="Nimbus Roman" w:eastAsiaTheme="minorEastAsia"/>
                <w:snapToGrid w:val="0"/>
                <w:color w:val="auto"/>
                <w:kern w:val="0"/>
                <w:szCs w:val="21"/>
                <w:highlight w:val="none"/>
              </w:rPr>
              <w:t>5项</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408" w:hRule="atLeast"/>
          <w:jc w:val="center"/>
        </w:trPr>
        <w:tc>
          <w:tcPr>
            <w:tcW w:w="548" w:type="dxa"/>
            <w:vMerge w:val="restart"/>
            <w:vAlign w:val="center"/>
          </w:tcPr>
          <w:p>
            <w:pPr>
              <w:wordWrap w:val="0"/>
              <w:topLinePunct/>
              <w:adjustRightInd w:val="0"/>
              <w:snapToGrid w:val="0"/>
              <w:jc w:val="center"/>
              <w:textAlignment w:val="center"/>
              <w:outlineLvl w:val="2"/>
              <w:rPr>
                <w:rFonts w:cs="Nimbus Roman" w:eastAsiaTheme="minorEastAsia"/>
                <w:snapToGrid w:val="0"/>
                <w:color w:val="auto"/>
                <w:kern w:val="0"/>
                <w:szCs w:val="21"/>
                <w:highlight w:val="none"/>
              </w:rPr>
            </w:pPr>
            <w:r>
              <w:rPr>
                <w:rFonts w:hint="eastAsia" w:cs="Nimbus Roman" w:eastAsiaTheme="minorEastAsia"/>
                <w:snapToGrid w:val="0"/>
                <w:color w:val="auto"/>
                <w:kern w:val="0"/>
                <w:szCs w:val="21"/>
                <w:highlight w:val="none"/>
              </w:rPr>
              <w:t>25</w:t>
            </w:r>
          </w:p>
        </w:tc>
        <w:tc>
          <w:tcPr>
            <w:tcW w:w="1607" w:type="dxa"/>
            <w:vMerge w:val="restart"/>
            <w:vAlign w:val="center"/>
          </w:tcPr>
          <w:p>
            <w:pPr>
              <w:widowControl/>
              <w:wordWrap w:val="0"/>
              <w:topLinePunct/>
              <w:adjustRightInd w:val="0"/>
              <w:snapToGrid w:val="0"/>
              <w:jc w:val="center"/>
              <w:textAlignment w:val="center"/>
              <w:outlineLvl w:val="2"/>
              <w:rPr>
                <w:rFonts w:cs="Nimbus Roman" w:eastAsiaTheme="minorEastAsia"/>
                <w:snapToGrid w:val="0"/>
                <w:color w:val="auto"/>
                <w:kern w:val="0"/>
                <w:szCs w:val="21"/>
                <w:highlight w:val="none"/>
              </w:rPr>
            </w:pPr>
            <w:r>
              <w:rPr>
                <w:rFonts w:cs="Nimbus Roman" w:eastAsiaTheme="minorEastAsia"/>
                <w:snapToGrid w:val="0"/>
                <w:color w:val="auto"/>
                <w:kern w:val="0"/>
                <w:szCs w:val="21"/>
                <w:highlight w:val="none"/>
              </w:rPr>
              <w:t>抗拉强度</w:t>
            </w:r>
          </w:p>
        </w:tc>
        <w:tc>
          <w:tcPr>
            <w:tcW w:w="6050" w:type="dxa"/>
            <w:vAlign w:val="center"/>
          </w:tcPr>
          <w:p>
            <w:pPr>
              <w:wordWrap w:val="0"/>
              <w:topLinePunct/>
              <w:adjustRightInd w:val="0"/>
              <w:snapToGrid w:val="0"/>
              <w:textAlignment w:val="center"/>
              <w:rPr>
                <w:rFonts w:eastAsiaTheme="minorEastAsia"/>
                <w:color w:val="auto"/>
                <w:szCs w:val="21"/>
                <w:highlight w:val="none"/>
              </w:rPr>
            </w:pPr>
            <w:r>
              <w:rPr>
                <w:rFonts w:cs="Nimbus Roman" w:eastAsiaTheme="minorEastAsia"/>
                <w:color w:val="auto"/>
                <w:kern w:val="0"/>
                <w:szCs w:val="21"/>
                <w:highlight w:val="none"/>
              </w:rPr>
              <w:t>金属材料 拉伸试验 第1部分：室温试验方法 GB/T 228.1</w:t>
            </w:r>
            <w:r>
              <w:rPr>
                <w:rFonts w:cs="Nimbus Roman" w:eastAsiaTheme="minorEastAsia"/>
                <w:color w:val="auto"/>
                <w:kern w:val="0"/>
                <w:szCs w:val="21"/>
                <w:highlight w:val="none"/>
                <w:lang w:val="en"/>
              </w:rPr>
              <w:t>—</w:t>
            </w:r>
            <w:r>
              <w:rPr>
                <w:rFonts w:cs="Nimbus Roman" w:eastAsiaTheme="minorEastAsia"/>
                <w:color w:val="auto"/>
                <w:kern w:val="0"/>
                <w:szCs w:val="21"/>
                <w:highlight w:val="none"/>
              </w:rPr>
              <w:t>2021</w:t>
            </w:r>
          </w:p>
        </w:tc>
        <w:tc>
          <w:tcPr>
            <w:tcW w:w="1718" w:type="dxa"/>
            <w:vAlign w:val="center"/>
          </w:tcPr>
          <w:p>
            <w:pPr>
              <w:widowControl/>
              <w:wordWrap w:val="0"/>
              <w:topLinePunct/>
              <w:adjustRightInd w:val="0"/>
              <w:snapToGrid w:val="0"/>
              <w:textAlignment w:val="center"/>
              <w:outlineLvl w:val="2"/>
              <w:rPr>
                <w:rFonts w:cs="Nimbus Roman" w:eastAsiaTheme="minorEastAsia"/>
                <w:snapToGrid w:val="0"/>
                <w:color w:val="auto"/>
                <w:kern w:val="0"/>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408" w:hRule="atLeast"/>
          <w:jc w:val="center"/>
        </w:trPr>
        <w:tc>
          <w:tcPr>
            <w:tcW w:w="548" w:type="dxa"/>
            <w:vMerge w:val="continue"/>
            <w:vAlign w:val="center"/>
          </w:tcPr>
          <w:p>
            <w:pPr>
              <w:wordWrap w:val="0"/>
              <w:topLinePunct/>
              <w:adjustRightInd w:val="0"/>
              <w:snapToGrid w:val="0"/>
              <w:jc w:val="center"/>
              <w:textAlignment w:val="center"/>
              <w:outlineLvl w:val="2"/>
              <w:rPr>
                <w:rFonts w:cs="Nimbus Roman" w:eastAsiaTheme="minorEastAsia"/>
                <w:snapToGrid w:val="0"/>
                <w:color w:val="auto"/>
                <w:kern w:val="0"/>
                <w:szCs w:val="21"/>
                <w:highlight w:val="none"/>
              </w:rPr>
            </w:pPr>
          </w:p>
        </w:tc>
        <w:tc>
          <w:tcPr>
            <w:tcW w:w="1607" w:type="dxa"/>
            <w:vMerge w:val="continue"/>
            <w:vAlign w:val="center"/>
          </w:tcPr>
          <w:p>
            <w:pPr>
              <w:widowControl/>
              <w:wordWrap w:val="0"/>
              <w:topLinePunct/>
              <w:adjustRightInd w:val="0"/>
              <w:snapToGrid w:val="0"/>
              <w:jc w:val="center"/>
              <w:textAlignment w:val="center"/>
              <w:outlineLvl w:val="2"/>
              <w:rPr>
                <w:rFonts w:cs="Nimbus Roman" w:eastAsiaTheme="minorEastAsia"/>
                <w:snapToGrid w:val="0"/>
                <w:color w:val="auto"/>
                <w:kern w:val="0"/>
                <w:szCs w:val="21"/>
                <w:highlight w:val="none"/>
              </w:rPr>
            </w:pPr>
          </w:p>
        </w:tc>
        <w:tc>
          <w:tcPr>
            <w:tcW w:w="6050" w:type="dxa"/>
            <w:vAlign w:val="center"/>
          </w:tcPr>
          <w:p>
            <w:pPr>
              <w:wordWrap w:val="0"/>
              <w:topLinePunct/>
              <w:adjustRightInd w:val="0"/>
              <w:snapToGrid w:val="0"/>
              <w:textAlignment w:val="center"/>
              <w:outlineLvl w:val="2"/>
              <w:rPr>
                <w:rFonts w:cs="Nimbus Roman" w:eastAsiaTheme="minorEastAsia"/>
                <w:color w:val="auto"/>
                <w:kern w:val="0"/>
                <w:szCs w:val="21"/>
                <w:highlight w:val="none"/>
              </w:rPr>
            </w:pPr>
            <w:r>
              <w:rPr>
                <w:rFonts w:cs="Nimbus Roman" w:eastAsiaTheme="minorEastAsia"/>
                <w:color w:val="auto"/>
                <w:kern w:val="0"/>
                <w:szCs w:val="21"/>
                <w:highlight w:val="none"/>
              </w:rPr>
              <w:t>钢筋混凝土用钢材试验方法 GB/T 28900</w:t>
            </w:r>
            <w:r>
              <w:rPr>
                <w:rFonts w:cs="Nimbus Roman" w:eastAsiaTheme="minorEastAsia"/>
                <w:color w:val="auto"/>
                <w:kern w:val="0"/>
                <w:szCs w:val="21"/>
                <w:highlight w:val="none"/>
                <w:lang w:val="en"/>
              </w:rPr>
              <w:t>—</w:t>
            </w:r>
            <w:r>
              <w:rPr>
                <w:rFonts w:cs="Nimbus Roman" w:eastAsiaTheme="minorEastAsia"/>
                <w:color w:val="auto"/>
                <w:kern w:val="0"/>
                <w:szCs w:val="21"/>
                <w:highlight w:val="none"/>
              </w:rPr>
              <w:t>2022</w:t>
            </w:r>
          </w:p>
        </w:tc>
        <w:tc>
          <w:tcPr>
            <w:tcW w:w="1718" w:type="dxa"/>
            <w:vAlign w:val="center"/>
          </w:tcPr>
          <w:p>
            <w:pPr>
              <w:widowControl/>
              <w:wordWrap w:val="0"/>
              <w:topLinePunct/>
              <w:adjustRightInd w:val="0"/>
              <w:snapToGrid w:val="0"/>
              <w:textAlignment w:val="center"/>
              <w:outlineLvl w:val="2"/>
              <w:rPr>
                <w:rFonts w:cs="Nimbus Roman" w:eastAsiaTheme="minorEastAsia"/>
                <w:snapToGrid w:val="0"/>
                <w:color w:val="auto"/>
                <w:kern w:val="0"/>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408" w:hRule="atLeast"/>
          <w:jc w:val="center"/>
        </w:trPr>
        <w:tc>
          <w:tcPr>
            <w:tcW w:w="548" w:type="dxa"/>
            <w:vMerge w:val="continue"/>
            <w:vAlign w:val="center"/>
          </w:tcPr>
          <w:p>
            <w:pPr>
              <w:widowControl/>
              <w:wordWrap w:val="0"/>
              <w:topLinePunct/>
              <w:adjustRightInd w:val="0"/>
              <w:snapToGrid w:val="0"/>
              <w:jc w:val="center"/>
              <w:textAlignment w:val="center"/>
              <w:outlineLvl w:val="2"/>
              <w:rPr>
                <w:rFonts w:cs="Nimbus Roman" w:eastAsiaTheme="minorEastAsia"/>
                <w:snapToGrid w:val="0"/>
                <w:color w:val="auto"/>
                <w:kern w:val="0"/>
                <w:szCs w:val="21"/>
                <w:highlight w:val="none"/>
              </w:rPr>
            </w:pPr>
          </w:p>
        </w:tc>
        <w:tc>
          <w:tcPr>
            <w:tcW w:w="1607" w:type="dxa"/>
            <w:vMerge w:val="continue"/>
            <w:vAlign w:val="center"/>
          </w:tcPr>
          <w:p>
            <w:pPr>
              <w:widowControl/>
              <w:wordWrap w:val="0"/>
              <w:topLinePunct/>
              <w:adjustRightInd w:val="0"/>
              <w:snapToGrid w:val="0"/>
              <w:jc w:val="center"/>
              <w:textAlignment w:val="center"/>
              <w:outlineLvl w:val="2"/>
              <w:rPr>
                <w:rFonts w:cs="Nimbus Roman" w:eastAsiaTheme="minorEastAsia"/>
                <w:snapToGrid w:val="0"/>
                <w:color w:val="auto"/>
                <w:kern w:val="0"/>
                <w:szCs w:val="21"/>
                <w:highlight w:val="none"/>
              </w:rPr>
            </w:pPr>
          </w:p>
        </w:tc>
        <w:tc>
          <w:tcPr>
            <w:tcW w:w="6050" w:type="dxa"/>
            <w:vAlign w:val="center"/>
          </w:tcPr>
          <w:p>
            <w:pPr>
              <w:wordWrap w:val="0"/>
              <w:topLinePunct/>
              <w:adjustRightInd w:val="0"/>
              <w:snapToGrid w:val="0"/>
              <w:textAlignment w:val="center"/>
              <w:rPr>
                <w:rFonts w:cs="Nimbus Roman" w:eastAsiaTheme="minorEastAsia"/>
                <w:color w:val="auto"/>
                <w:kern w:val="0"/>
                <w:szCs w:val="21"/>
                <w:highlight w:val="none"/>
              </w:rPr>
            </w:pPr>
            <w:r>
              <w:rPr>
                <w:rFonts w:cs="Nimbus Roman" w:eastAsiaTheme="minorEastAsia"/>
                <w:color w:val="auto"/>
                <w:kern w:val="0"/>
                <w:szCs w:val="21"/>
                <w:highlight w:val="none"/>
              </w:rPr>
              <w:t>钢筋混凝土用钢 第1部分：热轧光圆钢筋</w:t>
            </w:r>
            <w:r>
              <w:rPr>
                <w:rFonts w:hint="eastAsia" w:cs="Nimbus Roman" w:eastAsiaTheme="minorEastAsia"/>
                <w:color w:val="auto"/>
                <w:kern w:val="0"/>
                <w:szCs w:val="21"/>
                <w:highlight w:val="none"/>
              </w:rPr>
              <w:t xml:space="preserve"> </w:t>
            </w:r>
            <w:r>
              <w:rPr>
                <w:rFonts w:cs="Nimbus Roman" w:eastAsiaTheme="minorEastAsia"/>
                <w:color w:val="auto"/>
                <w:kern w:val="0"/>
                <w:szCs w:val="21"/>
                <w:highlight w:val="none"/>
              </w:rPr>
              <w:t>GB 1499.1</w:t>
            </w:r>
            <w:r>
              <w:rPr>
                <w:rFonts w:cs="Nimbus Roman" w:eastAsiaTheme="minorEastAsia"/>
                <w:color w:val="auto"/>
                <w:kern w:val="0"/>
                <w:szCs w:val="21"/>
                <w:highlight w:val="none"/>
                <w:lang w:val="en"/>
              </w:rPr>
              <w:t>—</w:t>
            </w:r>
            <w:r>
              <w:rPr>
                <w:rFonts w:cs="Nimbus Roman" w:eastAsiaTheme="minorEastAsia"/>
                <w:color w:val="auto"/>
                <w:kern w:val="0"/>
                <w:szCs w:val="21"/>
                <w:highlight w:val="none"/>
              </w:rPr>
              <w:t>2024</w:t>
            </w:r>
          </w:p>
        </w:tc>
        <w:tc>
          <w:tcPr>
            <w:tcW w:w="1718" w:type="dxa"/>
            <w:vAlign w:val="center"/>
          </w:tcPr>
          <w:p>
            <w:pPr>
              <w:widowControl/>
              <w:wordWrap w:val="0"/>
              <w:topLinePunct/>
              <w:adjustRightInd w:val="0"/>
              <w:snapToGrid w:val="0"/>
              <w:textAlignment w:val="center"/>
              <w:outlineLvl w:val="2"/>
              <w:rPr>
                <w:rFonts w:cs="Nimbus Roman" w:eastAsiaTheme="minorEastAsia"/>
                <w:snapToGrid w:val="0"/>
                <w:color w:val="auto"/>
                <w:kern w:val="0"/>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408" w:hRule="atLeast"/>
          <w:jc w:val="center"/>
        </w:trPr>
        <w:tc>
          <w:tcPr>
            <w:tcW w:w="548" w:type="dxa"/>
            <w:vMerge w:val="continue"/>
            <w:vAlign w:val="center"/>
          </w:tcPr>
          <w:p>
            <w:pPr>
              <w:widowControl/>
              <w:wordWrap w:val="0"/>
              <w:topLinePunct/>
              <w:adjustRightInd w:val="0"/>
              <w:snapToGrid w:val="0"/>
              <w:jc w:val="center"/>
              <w:textAlignment w:val="center"/>
              <w:outlineLvl w:val="2"/>
              <w:rPr>
                <w:rFonts w:cs="Nimbus Roman" w:eastAsiaTheme="minorEastAsia"/>
                <w:snapToGrid w:val="0"/>
                <w:color w:val="auto"/>
                <w:kern w:val="0"/>
                <w:szCs w:val="21"/>
                <w:highlight w:val="none"/>
              </w:rPr>
            </w:pPr>
          </w:p>
        </w:tc>
        <w:tc>
          <w:tcPr>
            <w:tcW w:w="1607" w:type="dxa"/>
            <w:vMerge w:val="continue"/>
            <w:vAlign w:val="center"/>
          </w:tcPr>
          <w:p>
            <w:pPr>
              <w:widowControl/>
              <w:wordWrap w:val="0"/>
              <w:topLinePunct/>
              <w:adjustRightInd w:val="0"/>
              <w:snapToGrid w:val="0"/>
              <w:jc w:val="center"/>
              <w:textAlignment w:val="center"/>
              <w:outlineLvl w:val="2"/>
              <w:rPr>
                <w:rFonts w:cs="Nimbus Roman" w:eastAsiaTheme="minorEastAsia"/>
                <w:snapToGrid w:val="0"/>
                <w:color w:val="auto"/>
                <w:kern w:val="0"/>
                <w:szCs w:val="21"/>
                <w:highlight w:val="none"/>
              </w:rPr>
            </w:pPr>
          </w:p>
        </w:tc>
        <w:tc>
          <w:tcPr>
            <w:tcW w:w="6050" w:type="dxa"/>
            <w:vAlign w:val="center"/>
          </w:tcPr>
          <w:p>
            <w:pPr>
              <w:wordWrap w:val="0"/>
              <w:topLinePunct/>
              <w:adjustRightInd w:val="0"/>
              <w:snapToGrid w:val="0"/>
              <w:textAlignment w:val="center"/>
              <w:rPr>
                <w:rFonts w:eastAsiaTheme="minorEastAsia"/>
                <w:color w:val="auto"/>
                <w:szCs w:val="21"/>
                <w:highlight w:val="none"/>
              </w:rPr>
            </w:pPr>
            <w:r>
              <w:rPr>
                <w:rFonts w:cs="Nimbus Roman" w:eastAsiaTheme="minorEastAsia"/>
                <w:color w:val="auto"/>
                <w:kern w:val="0"/>
                <w:szCs w:val="21"/>
                <w:highlight w:val="none"/>
              </w:rPr>
              <w:t>钢筋混凝土用钢 第2部分:热轧带肋钢筋</w:t>
            </w:r>
            <w:r>
              <w:rPr>
                <w:rFonts w:hint="eastAsia" w:cs="Nimbus Roman" w:eastAsiaTheme="minorEastAsia"/>
                <w:color w:val="auto"/>
                <w:kern w:val="0"/>
                <w:szCs w:val="21"/>
                <w:highlight w:val="none"/>
              </w:rPr>
              <w:t xml:space="preserve"> </w:t>
            </w:r>
            <w:r>
              <w:rPr>
                <w:rFonts w:cs="Nimbus Roman" w:eastAsiaTheme="minorEastAsia"/>
                <w:color w:val="auto"/>
                <w:kern w:val="0"/>
                <w:szCs w:val="21"/>
                <w:highlight w:val="none"/>
              </w:rPr>
              <w:t>GB 1499.2</w:t>
            </w:r>
            <w:r>
              <w:rPr>
                <w:rFonts w:cs="Nimbus Roman" w:eastAsiaTheme="minorEastAsia"/>
                <w:color w:val="auto"/>
                <w:kern w:val="0"/>
                <w:szCs w:val="21"/>
                <w:highlight w:val="none"/>
                <w:lang w:val="en"/>
              </w:rPr>
              <w:t>—</w:t>
            </w:r>
            <w:r>
              <w:rPr>
                <w:rFonts w:cs="Nimbus Roman" w:eastAsiaTheme="minorEastAsia"/>
                <w:color w:val="auto"/>
                <w:kern w:val="0"/>
                <w:szCs w:val="21"/>
                <w:highlight w:val="none"/>
              </w:rPr>
              <w:t>2024</w:t>
            </w:r>
          </w:p>
        </w:tc>
        <w:tc>
          <w:tcPr>
            <w:tcW w:w="1718" w:type="dxa"/>
            <w:vAlign w:val="center"/>
          </w:tcPr>
          <w:p>
            <w:pPr>
              <w:widowControl/>
              <w:wordWrap w:val="0"/>
              <w:topLinePunct/>
              <w:adjustRightInd w:val="0"/>
              <w:snapToGrid w:val="0"/>
              <w:textAlignment w:val="center"/>
              <w:outlineLvl w:val="2"/>
              <w:rPr>
                <w:rFonts w:cs="Nimbus Roman" w:eastAsiaTheme="minorEastAsia"/>
                <w:snapToGrid w:val="0"/>
                <w:color w:val="auto"/>
                <w:kern w:val="0"/>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408" w:hRule="atLeast"/>
          <w:jc w:val="center"/>
        </w:trPr>
        <w:tc>
          <w:tcPr>
            <w:tcW w:w="548" w:type="dxa"/>
            <w:vMerge w:val="restart"/>
            <w:vAlign w:val="center"/>
          </w:tcPr>
          <w:p>
            <w:pPr>
              <w:wordWrap w:val="0"/>
              <w:topLinePunct/>
              <w:adjustRightInd w:val="0"/>
              <w:snapToGrid w:val="0"/>
              <w:jc w:val="center"/>
              <w:textAlignment w:val="center"/>
              <w:outlineLvl w:val="2"/>
              <w:rPr>
                <w:rFonts w:cs="Nimbus Roman" w:eastAsiaTheme="minorEastAsia"/>
                <w:snapToGrid w:val="0"/>
                <w:color w:val="auto"/>
                <w:kern w:val="0"/>
                <w:szCs w:val="21"/>
                <w:highlight w:val="none"/>
              </w:rPr>
            </w:pPr>
            <w:r>
              <w:rPr>
                <w:rFonts w:hint="eastAsia" w:cs="Nimbus Roman" w:eastAsiaTheme="minorEastAsia"/>
                <w:snapToGrid w:val="0"/>
                <w:color w:val="auto"/>
                <w:kern w:val="0"/>
                <w:szCs w:val="21"/>
                <w:highlight w:val="none"/>
              </w:rPr>
              <w:t>26</w:t>
            </w:r>
          </w:p>
        </w:tc>
        <w:tc>
          <w:tcPr>
            <w:tcW w:w="1607" w:type="dxa"/>
            <w:vMerge w:val="restart"/>
            <w:vAlign w:val="center"/>
          </w:tcPr>
          <w:p>
            <w:pPr>
              <w:widowControl/>
              <w:wordWrap w:val="0"/>
              <w:topLinePunct/>
              <w:adjustRightInd w:val="0"/>
              <w:snapToGrid w:val="0"/>
              <w:jc w:val="center"/>
              <w:textAlignment w:val="center"/>
              <w:outlineLvl w:val="2"/>
              <w:rPr>
                <w:rFonts w:cs="Nimbus Roman" w:eastAsiaTheme="minorEastAsia"/>
                <w:snapToGrid w:val="0"/>
                <w:color w:val="auto"/>
                <w:kern w:val="0"/>
                <w:szCs w:val="21"/>
                <w:highlight w:val="none"/>
              </w:rPr>
            </w:pPr>
            <w:r>
              <w:rPr>
                <w:rFonts w:cs="Nimbus Roman" w:eastAsiaTheme="minorEastAsia"/>
                <w:snapToGrid w:val="0"/>
                <w:color w:val="auto"/>
                <w:kern w:val="0"/>
                <w:szCs w:val="21"/>
                <w:highlight w:val="none"/>
              </w:rPr>
              <w:t>屈服强度</w:t>
            </w:r>
          </w:p>
        </w:tc>
        <w:tc>
          <w:tcPr>
            <w:tcW w:w="6050" w:type="dxa"/>
            <w:vAlign w:val="center"/>
          </w:tcPr>
          <w:p>
            <w:pPr>
              <w:wordWrap w:val="0"/>
              <w:topLinePunct/>
              <w:adjustRightInd w:val="0"/>
              <w:snapToGrid w:val="0"/>
              <w:textAlignment w:val="center"/>
              <w:rPr>
                <w:rFonts w:eastAsiaTheme="minorEastAsia"/>
                <w:color w:val="auto"/>
                <w:szCs w:val="21"/>
                <w:highlight w:val="none"/>
              </w:rPr>
            </w:pPr>
            <w:r>
              <w:rPr>
                <w:rFonts w:cs="Nimbus Roman" w:eastAsiaTheme="minorEastAsia"/>
                <w:color w:val="auto"/>
                <w:kern w:val="0"/>
                <w:szCs w:val="21"/>
                <w:highlight w:val="none"/>
              </w:rPr>
              <w:t>金属材料 拉伸试验 第1部分：室温试验方法 GB/T 228.1</w:t>
            </w:r>
            <w:r>
              <w:rPr>
                <w:rFonts w:cs="Nimbus Roman" w:eastAsiaTheme="minorEastAsia"/>
                <w:color w:val="auto"/>
                <w:kern w:val="0"/>
                <w:szCs w:val="21"/>
                <w:highlight w:val="none"/>
                <w:lang w:val="en"/>
              </w:rPr>
              <w:t>—</w:t>
            </w:r>
            <w:r>
              <w:rPr>
                <w:rFonts w:cs="Nimbus Roman" w:eastAsiaTheme="minorEastAsia"/>
                <w:color w:val="auto"/>
                <w:kern w:val="0"/>
                <w:szCs w:val="21"/>
                <w:highlight w:val="none"/>
              </w:rPr>
              <w:t>2021</w:t>
            </w:r>
          </w:p>
        </w:tc>
        <w:tc>
          <w:tcPr>
            <w:tcW w:w="1718" w:type="dxa"/>
            <w:vAlign w:val="center"/>
          </w:tcPr>
          <w:p>
            <w:pPr>
              <w:widowControl/>
              <w:wordWrap w:val="0"/>
              <w:topLinePunct/>
              <w:adjustRightInd w:val="0"/>
              <w:snapToGrid w:val="0"/>
              <w:textAlignment w:val="center"/>
              <w:outlineLvl w:val="2"/>
              <w:rPr>
                <w:rFonts w:cs="Nimbus Roman" w:eastAsiaTheme="minorEastAsia"/>
                <w:snapToGrid w:val="0"/>
                <w:color w:val="auto"/>
                <w:kern w:val="0"/>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408" w:hRule="atLeast"/>
          <w:jc w:val="center"/>
        </w:trPr>
        <w:tc>
          <w:tcPr>
            <w:tcW w:w="548" w:type="dxa"/>
            <w:vMerge w:val="continue"/>
            <w:vAlign w:val="center"/>
          </w:tcPr>
          <w:p>
            <w:pPr>
              <w:widowControl/>
              <w:wordWrap w:val="0"/>
              <w:topLinePunct/>
              <w:adjustRightInd w:val="0"/>
              <w:snapToGrid w:val="0"/>
              <w:jc w:val="center"/>
              <w:textAlignment w:val="center"/>
              <w:outlineLvl w:val="2"/>
              <w:rPr>
                <w:rFonts w:cs="Nimbus Roman" w:eastAsiaTheme="minorEastAsia"/>
                <w:snapToGrid w:val="0"/>
                <w:color w:val="auto"/>
                <w:kern w:val="0"/>
                <w:szCs w:val="21"/>
                <w:highlight w:val="none"/>
              </w:rPr>
            </w:pPr>
          </w:p>
        </w:tc>
        <w:tc>
          <w:tcPr>
            <w:tcW w:w="1607" w:type="dxa"/>
            <w:vMerge w:val="continue"/>
            <w:vAlign w:val="center"/>
          </w:tcPr>
          <w:p>
            <w:pPr>
              <w:widowControl/>
              <w:wordWrap w:val="0"/>
              <w:topLinePunct/>
              <w:adjustRightInd w:val="0"/>
              <w:snapToGrid w:val="0"/>
              <w:jc w:val="center"/>
              <w:textAlignment w:val="center"/>
              <w:outlineLvl w:val="2"/>
              <w:rPr>
                <w:rFonts w:cs="Nimbus Roman" w:eastAsiaTheme="minorEastAsia"/>
                <w:snapToGrid w:val="0"/>
                <w:color w:val="auto"/>
                <w:kern w:val="0"/>
                <w:szCs w:val="21"/>
                <w:highlight w:val="none"/>
              </w:rPr>
            </w:pPr>
          </w:p>
        </w:tc>
        <w:tc>
          <w:tcPr>
            <w:tcW w:w="6050" w:type="dxa"/>
            <w:vAlign w:val="center"/>
          </w:tcPr>
          <w:p>
            <w:pPr>
              <w:wordWrap w:val="0"/>
              <w:topLinePunct/>
              <w:adjustRightInd w:val="0"/>
              <w:snapToGrid w:val="0"/>
              <w:textAlignment w:val="center"/>
              <w:outlineLvl w:val="2"/>
              <w:rPr>
                <w:rFonts w:cs="Nimbus Roman" w:eastAsiaTheme="minorEastAsia"/>
                <w:color w:val="auto"/>
                <w:kern w:val="0"/>
                <w:szCs w:val="21"/>
                <w:highlight w:val="none"/>
              </w:rPr>
            </w:pPr>
            <w:r>
              <w:rPr>
                <w:rFonts w:cs="Nimbus Roman" w:eastAsiaTheme="minorEastAsia"/>
                <w:color w:val="auto"/>
                <w:kern w:val="0"/>
                <w:szCs w:val="21"/>
                <w:highlight w:val="none"/>
              </w:rPr>
              <w:t>钢筋混凝土用钢材试验方法</w:t>
            </w:r>
            <w:r>
              <w:rPr>
                <w:rFonts w:hint="eastAsia" w:cs="Nimbus Roman" w:eastAsiaTheme="minorEastAsia"/>
                <w:color w:val="auto"/>
                <w:kern w:val="0"/>
                <w:szCs w:val="21"/>
                <w:highlight w:val="none"/>
              </w:rPr>
              <w:t xml:space="preserve"> </w:t>
            </w:r>
            <w:r>
              <w:rPr>
                <w:rFonts w:cs="Nimbus Roman" w:eastAsiaTheme="minorEastAsia"/>
                <w:color w:val="auto"/>
                <w:kern w:val="0"/>
                <w:szCs w:val="21"/>
                <w:highlight w:val="none"/>
              </w:rPr>
              <w:t>GB/T 28900</w:t>
            </w:r>
            <w:r>
              <w:rPr>
                <w:rFonts w:cs="Nimbus Roman" w:eastAsiaTheme="minorEastAsia"/>
                <w:color w:val="auto"/>
                <w:kern w:val="0"/>
                <w:szCs w:val="21"/>
                <w:highlight w:val="none"/>
                <w:lang w:val="en"/>
              </w:rPr>
              <w:t>—</w:t>
            </w:r>
            <w:r>
              <w:rPr>
                <w:rFonts w:cs="Nimbus Roman" w:eastAsiaTheme="minorEastAsia"/>
                <w:color w:val="auto"/>
                <w:kern w:val="0"/>
                <w:szCs w:val="21"/>
                <w:highlight w:val="none"/>
              </w:rPr>
              <w:t>2022</w:t>
            </w:r>
          </w:p>
        </w:tc>
        <w:tc>
          <w:tcPr>
            <w:tcW w:w="1718" w:type="dxa"/>
            <w:vAlign w:val="center"/>
          </w:tcPr>
          <w:p>
            <w:pPr>
              <w:widowControl/>
              <w:wordWrap w:val="0"/>
              <w:topLinePunct/>
              <w:adjustRightInd w:val="0"/>
              <w:snapToGrid w:val="0"/>
              <w:textAlignment w:val="center"/>
              <w:outlineLvl w:val="2"/>
              <w:rPr>
                <w:rFonts w:cs="Nimbus Roman" w:eastAsiaTheme="minorEastAsia"/>
                <w:snapToGrid w:val="0"/>
                <w:color w:val="auto"/>
                <w:kern w:val="0"/>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408" w:hRule="atLeast"/>
          <w:jc w:val="center"/>
        </w:trPr>
        <w:tc>
          <w:tcPr>
            <w:tcW w:w="548" w:type="dxa"/>
            <w:vMerge w:val="continue"/>
            <w:vAlign w:val="center"/>
          </w:tcPr>
          <w:p>
            <w:pPr>
              <w:widowControl/>
              <w:wordWrap w:val="0"/>
              <w:topLinePunct/>
              <w:adjustRightInd w:val="0"/>
              <w:snapToGrid w:val="0"/>
              <w:jc w:val="center"/>
              <w:textAlignment w:val="center"/>
              <w:outlineLvl w:val="2"/>
              <w:rPr>
                <w:rFonts w:cs="Nimbus Roman" w:eastAsiaTheme="minorEastAsia"/>
                <w:snapToGrid w:val="0"/>
                <w:color w:val="auto"/>
                <w:kern w:val="0"/>
                <w:szCs w:val="21"/>
                <w:highlight w:val="none"/>
              </w:rPr>
            </w:pPr>
          </w:p>
        </w:tc>
        <w:tc>
          <w:tcPr>
            <w:tcW w:w="1607" w:type="dxa"/>
            <w:vMerge w:val="continue"/>
            <w:vAlign w:val="center"/>
          </w:tcPr>
          <w:p>
            <w:pPr>
              <w:widowControl/>
              <w:wordWrap w:val="0"/>
              <w:topLinePunct/>
              <w:adjustRightInd w:val="0"/>
              <w:snapToGrid w:val="0"/>
              <w:jc w:val="center"/>
              <w:textAlignment w:val="center"/>
              <w:outlineLvl w:val="2"/>
              <w:rPr>
                <w:rFonts w:cs="Nimbus Roman" w:eastAsiaTheme="minorEastAsia"/>
                <w:snapToGrid w:val="0"/>
                <w:color w:val="auto"/>
                <w:kern w:val="0"/>
                <w:szCs w:val="21"/>
                <w:highlight w:val="none"/>
              </w:rPr>
            </w:pPr>
          </w:p>
        </w:tc>
        <w:tc>
          <w:tcPr>
            <w:tcW w:w="6050" w:type="dxa"/>
            <w:vAlign w:val="center"/>
          </w:tcPr>
          <w:p>
            <w:pPr>
              <w:wordWrap w:val="0"/>
              <w:topLinePunct/>
              <w:adjustRightInd w:val="0"/>
              <w:snapToGrid w:val="0"/>
              <w:textAlignment w:val="center"/>
              <w:rPr>
                <w:rFonts w:cs="Nimbus Roman" w:eastAsiaTheme="minorEastAsia"/>
                <w:color w:val="auto"/>
                <w:kern w:val="0"/>
                <w:szCs w:val="21"/>
                <w:highlight w:val="none"/>
              </w:rPr>
            </w:pPr>
            <w:r>
              <w:rPr>
                <w:rFonts w:cs="Nimbus Roman" w:eastAsiaTheme="minorEastAsia"/>
                <w:color w:val="auto"/>
                <w:kern w:val="0"/>
                <w:szCs w:val="21"/>
                <w:highlight w:val="none"/>
              </w:rPr>
              <w:t>钢筋混凝土用钢 第1部分：热轧光圆钢筋</w:t>
            </w:r>
            <w:r>
              <w:rPr>
                <w:rFonts w:hint="eastAsia" w:cs="Nimbus Roman" w:eastAsiaTheme="minorEastAsia"/>
                <w:color w:val="auto"/>
                <w:kern w:val="0"/>
                <w:szCs w:val="21"/>
                <w:highlight w:val="none"/>
              </w:rPr>
              <w:t xml:space="preserve"> </w:t>
            </w:r>
            <w:r>
              <w:rPr>
                <w:rFonts w:cs="Nimbus Roman" w:eastAsiaTheme="minorEastAsia"/>
                <w:color w:val="auto"/>
                <w:kern w:val="0"/>
                <w:szCs w:val="21"/>
                <w:highlight w:val="none"/>
              </w:rPr>
              <w:t>GB 1499.1</w:t>
            </w:r>
            <w:r>
              <w:rPr>
                <w:rFonts w:cs="Nimbus Roman" w:eastAsiaTheme="minorEastAsia"/>
                <w:color w:val="auto"/>
                <w:kern w:val="0"/>
                <w:szCs w:val="21"/>
                <w:highlight w:val="none"/>
                <w:lang w:val="en"/>
              </w:rPr>
              <w:t>—</w:t>
            </w:r>
            <w:r>
              <w:rPr>
                <w:rFonts w:cs="Nimbus Roman" w:eastAsiaTheme="minorEastAsia"/>
                <w:color w:val="auto"/>
                <w:kern w:val="0"/>
                <w:szCs w:val="21"/>
                <w:highlight w:val="none"/>
              </w:rPr>
              <w:t>2024</w:t>
            </w:r>
          </w:p>
        </w:tc>
        <w:tc>
          <w:tcPr>
            <w:tcW w:w="1718" w:type="dxa"/>
            <w:vAlign w:val="center"/>
          </w:tcPr>
          <w:p>
            <w:pPr>
              <w:widowControl/>
              <w:wordWrap w:val="0"/>
              <w:topLinePunct/>
              <w:adjustRightInd w:val="0"/>
              <w:snapToGrid w:val="0"/>
              <w:textAlignment w:val="center"/>
              <w:outlineLvl w:val="2"/>
              <w:rPr>
                <w:rFonts w:cs="Nimbus Roman" w:eastAsiaTheme="minorEastAsia"/>
                <w:snapToGrid w:val="0"/>
                <w:color w:val="auto"/>
                <w:kern w:val="0"/>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408" w:hRule="atLeast"/>
          <w:jc w:val="center"/>
        </w:trPr>
        <w:tc>
          <w:tcPr>
            <w:tcW w:w="548" w:type="dxa"/>
            <w:vMerge w:val="continue"/>
            <w:vAlign w:val="center"/>
          </w:tcPr>
          <w:p>
            <w:pPr>
              <w:widowControl/>
              <w:wordWrap w:val="0"/>
              <w:topLinePunct/>
              <w:adjustRightInd w:val="0"/>
              <w:snapToGrid w:val="0"/>
              <w:jc w:val="center"/>
              <w:textAlignment w:val="center"/>
              <w:outlineLvl w:val="2"/>
              <w:rPr>
                <w:rFonts w:cs="Nimbus Roman" w:eastAsiaTheme="minorEastAsia"/>
                <w:snapToGrid w:val="0"/>
                <w:color w:val="auto"/>
                <w:kern w:val="0"/>
                <w:szCs w:val="21"/>
                <w:highlight w:val="none"/>
              </w:rPr>
            </w:pPr>
          </w:p>
        </w:tc>
        <w:tc>
          <w:tcPr>
            <w:tcW w:w="1607" w:type="dxa"/>
            <w:vMerge w:val="continue"/>
            <w:vAlign w:val="center"/>
          </w:tcPr>
          <w:p>
            <w:pPr>
              <w:widowControl/>
              <w:wordWrap w:val="0"/>
              <w:topLinePunct/>
              <w:adjustRightInd w:val="0"/>
              <w:snapToGrid w:val="0"/>
              <w:jc w:val="center"/>
              <w:textAlignment w:val="center"/>
              <w:outlineLvl w:val="2"/>
              <w:rPr>
                <w:rFonts w:cs="Nimbus Roman" w:eastAsiaTheme="minorEastAsia"/>
                <w:snapToGrid w:val="0"/>
                <w:color w:val="auto"/>
                <w:kern w:val="0"/>
                <w:szCs w:val="21"/>
                <w:highlight w:val="none"/>
              </w:rPr>
            </w:pPr>
          </w:p>
        </w:tc>
        <w:tc>
          <w:tcPr>
            <w:tcW w:w="6050" w:type="dxa"/>
            <w:vAlign w:val="center"/>
          </w:tcPr>
          <w:p>
            <w:pPr>
              <w:wordWrap w:val="0"/>
              <w:topLinePunct/>
              <w:adjustRightInd w:val="0"/>
              <w:snapToGrid w:val="0"/>
              <w:textAlignment w:val="center"/>
              <w:rPr>
                <w:rFonts w:eastAsiaTheme="minorEastAsia"/>
                <w:color w:val="auto"/>
                <w:szCs w:val="21"/>
                <w:highlight w:val="none"/>
              </w:rPr>
            </w:pPr>
            <w:r>
              <w:rPr>
                <w:rFonts w:cs="Nimbus Roman" w:eastAsiaTheme="minorEastAsia"/>
                <w:color w:val="auto"/>
                <w:kern w:val="0"/>
                <w:szCs w:val="21"/>
                <w:highlight w:val="none"/>
              </w:rPr>
              <w:t>钢筋混凝土用钢 第2部分:热轧带肋钢筋</w:t>
            </w:r>
            <w:r>
              <w:rPr>
                <w:rFonts w:hint="eastAsia" w:cs="Nimbus Roman" w:eastAsiaTheme="minorEastAsia"/>
                <w:color w:val="auto"/>
                <w:kern w:val="0"/>
                <w:szCs w:val="21"/>
                <w:highlight w:val="none"/>
              </w:rPr>
              <w:t xml:space="preserve"> </w:t>
            </w:r>
            <w:r>
              <w:rPr>
                <w:rFonts w:cs="Nimbus Roman" w:eastAsiaTheme="minorEastAsia"/>
                <w:color w:val="auto"/>
                <w:kern w:val="0"/>
                <w:szCs w:val="21"/>
                <w:highlight w:val="none"/>
              </w:rPr>
              <w:t>GB 1499.2</w:t>
            </w:r>
            <w:r>
              <w:rPr>
                <w:rFonts w:cs="Nimbus Roman" w:eastAsiaTheme="minorEastAsia"/>
                <w:color w:val="auto"/>
                <w:kern w:val="0"/>
                <w:szCs w:val="21"/>
                <w:highlight w:val="none"/>
                <w:lang w:val="en"/>
              </w:rPr>
              <w:t>—</w:t>
            </w:r>
            <w:r>
              <w:rPr>
                <w:rFonts w:cs="Nimbus Roman" w:eastAsiaTheme="minorEastAsia"/>
                <w:color w:val="auto"/>
                <w:kern w:val="0"/>
                <w:szCs w:val="21"/>
                <w:highlight w:val="none"/>
              </w:rPr>
              <w:t>2024</w:t>
            </w:r>
          </w:p>
        </w:tc>
        <w:tc>
          <w:tcPr>
            <w:tcW w:w="1718" w:type="dxa"/>
            <w:vAlign w:val="center"/>
          </w:tcPr>
          <w:p>
            <w:pPr>
              <w:widowControl/>
              <w:wordWrap w:val="0"/>
              <w:topLinePunct/>
              <w:adjustRightInd w:val="0"/>
              <w:snapToGrid w:val="0"/>
              <w:textAlignment w:val="center"/>
              <w:outlineLvl w:val="2"/>
              <w:rPr>
                <w:rFonts w:cs="Nimbus Roman" w:eastAsiaTheme="minorEastAsia"/>
                <w:snapToGrid w:val="0"/>
                <w:color w:val="auto"/>
                <w:kern w:val="0"/>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408" w:hRule="atLeast"/>
          <w:jc w:val="center"/>
        </w:trPr>
        <w:tc>
          <w:tcPr>
            <w:tcW w:w="548" w:type="dxa"/>
            <w:vMerge w:val="restart"/>
            <w:vAlign w:val="center"/>
          </w:tcPr>
          <w:p>
            <w:pPr>
              <w:widowControl/>
              <w:wordWrap w:val="0"/>
              <w:topLinePunct/>
              <w:adjustRightInd w:val="0"/>
              <w:snapToGrid w:val="0"/>
              <w:jc w:val="center"/>
              <w:textAlignment w:val="center"/>
              <w:outlineLvl w:val="2"/>
              <w:rPr>
                <w:rFonts w:cs="Nimbus Roman" w:eastAsiaTheme="minorEastAsia"/>
                <w:snapToGrid w:val="0"/>
                <w:color w:val="auto"/>
                <w:kern w:val="0"/>
                <w:szCs w:val="21"/>
                <w:highlight w:val="none"/>
              </w:rPr>
            </w:pPr>
            <w:r>
              <w:rPr>
                <w:rFonts w:hint="eastAsia" w:cs="Nimbus Roman" w:eastAsiaTheme="minorEastAsia"/>
                <w:snapToGrid w:val="0"/>
                <w:color w:val="auto"/>
                <w:kern w:val="0"/>
                <w:szCs w:val="21"/>
                <w:highlight w:val="none"/>
              </w:rPr>
              <w:t>27</w:t>
            </w:r>
          </w:p>
        </w:tc>
        <w:tc>
          <w:tcPr>
            <w:tcW w:w="1607" w:type="dxa"/>
            <w:vMerge w:val="restart"/>
            <w:vAlign w:val="center"/>
          </w:tcPr>
          <w:p>
            <w:pPr>
              <w:widowControl/>
              <w:wordWrap w:val="0"/>
              <w:topLinePunct/>
              <w:adjustRightInd w:val="0"/>
              <w:snapToGrid w:val="0"/>
              <w:jc w:val="center"/>
              <w:textAlignment w:val="center"/>
              <w:outlineLvl w:val="2"/>
              <w:rPr>
                <w:rFonts w:cs="Nimbus Roman" w:eastAsiaTheme="minorEastAsia"/>
                <w:snapToGrid w:val="0"/>
                <w:color w:val="auto"/>
                <w:kern w:val="0"/>
                <w:szCs w:val="21"/>
                <w:highlight w:val="none"/>
              </w:rPr>
            </w:pPr>
            <w:r>
              <w:rPr>
                <w:rFonts w:cs="Nimbus Roman" w:eastAsiaTheme="minorEastAsia"/>
                <w:snapToGrid w:val="0"/>
                <w:color w:val="auto"/>
                <w:kern w:val="0"/>
                <w:szCs w:val="21"/>
                <w:highlight w:val="none"/>
              </w:rPr>
              <w:t>断后</w:t>
            </w:r>
          </w:p>
          <w:p>
            <w:pPr>
              <w:widowControl/>
              <w:wordWrap w:val="0"/>
              <w:topLinePunct/>
              <w:adjustRightInd w:val="0"/>
              <w:snapToGrid w:val="0"/>
              <w:jc w:val="center"/>
              <w:textAlignment w:val="center"/>
              <w:outlineLvl w:val="2"/>
              <w:rPr>
                <w:rFonts w:cs="Nimbus Roman" w:eastAsiaTheme="minorEastAsia"/>
                <w:snapToGrid w:val="0"/>
                <w:color w:val="auto"/>
                <w:kern w:val="0"/>
                <w:szCs w:val="21"/>
                <w:highlight w:val="none"/>
              </w:rPr>
            </w:pPr>
            <w:r>
              <w:rPr>
                <w:rFonts w:cs="Nimbus Roman" w:eastAsiaTheme="minorEastAsia"/>
                <w:snapToGrid w:val="0"/>
                <w:color w:val="auto"/>
                <w:kern w:val="0"/>
                <w:szCs w:val="21"/>
                <w:highlight w:val="none"/>
              </w:rPr>
              <w:t>伸长率</w:t>
            </w:r>
          </w:p>
        </w:tc>
        <w:tc>
          <w:tcPr>
            <w:tcW w:w="6050" w:type="dxa"/>
            <w:vAlign w:val="center"/>
          </w:tcPr>
          <w:p>
            <w:pPr>
              <w:wordWrap w:val="0"/>
              <w:topLinePunct/>
              <w:adjustRightInd w:val="0"/>
              <w:snapToGrid w:val="0"/>
              <w:textAlignment w:val="center"/>
              <w:rPr>
                <w:rFonts w:eastAsiaTheme="minorEastAsia"/>
                <w:color w:val="auto"/>
                <w:szCs w:val="21"/>
                <w:highlight w:val="none"/>
              </w:rPr>
            </w:pPr>
            <w:r>
              <w:rPr>
                <w:rFonts w:cs="Nimbus Roman" w:eastAsiaTheme="minorEastAsia"/>
                <w:color w:val="auto"/>
                <w:kern w:val="0"/>
                <w:szCs w:val="21"/>
                <w:highlight w:val="none"/>
              </w:rPr>
              <w:t>金属材料 拉伸试验 第1部分：室温试验方法 GB/T 228.1</w:t>
            </w:r>
            <w:r>
              <w:rPr>
                <w:rFonts w:cs="Nimbus Roman" w:eastAsiaTheme="minorEastAsia"/>
                <w:color w:val="auto"/>
                <w:kern w:val="0"/>
                <w:szCs w:val="21"/>
                <w:highlight w:val="none"/>
                <w:lang w:val="en"/>
              </w:rPr>
              <w:t>—</w:t>
            </w:r>
            <w:r>
              <w:rPr>
                <w:rFonts w:cs="Nimbus Roman" w:eastAsiaTheme="minorEastAsia"/>
                <w:color w:val="auto"/>
                <w:kern w:val="0"/>
                <w:szCs w:val="21"/>
                <w:highlight w:val="none"/>
              </w:rPr>
              <w:t>2021</w:t>
            </w:r>
          </w:p>
        </w:tc>
        <w:tc>
          <w:tcPr>
            <w:tcW w:w="1718" w:type="dxa"/>
            <w:vAlign w:val="center"/>
          </w:tcPr>
          <w:p>
            <w:pPr>
              <w:widowControl/>
              <w:wordWrap w:val="0"/>
              <w:topLinePunct/>
              <w:adjustRightInd w:val="0"/>
              <w:snapToGrid w:val="0"/>
              <w:textAlignment w:val="center"/>
              <w:outlineLvl w:val="2"/>
              <w:rPr>
                <w:rFonts w:cs="Nimbus Roman" w:eastAsiaTheme="minorEastAsia"/>
                <w:snapToGrid w:val="0"/>
                <w:color w:val="auto"/>
                <w:kern w:val="0"/>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408" w:hRule="atLeast"/>
          <w:jc w:val="center"/>
        </w:trPr>
        <w:tc>
          <w:tcPr>
            <w:tcW w:w="548" w:type="dxa"/>
            <w:vMerge w:val="continue"/>
            <w:vAlign w:val="center"/>
          </w:tcPr>
          <w:p>
            <w:pPr>
              <w:widowControl/>
              <w:wordWrap w:val="0"/>
              <w:topLinePunct/>
              <w:adjustRightInd w:val="0"/>
              <w:snapToGrid w:val="0"/>
              <w:jc w:val="center"/>
              <w:textAlignment w:val="center"/>
              <w:outlineLvl w:val="2"/>
              <w:rPr>
                <w:rFonts w:cs="Nimbus Roman" w:eastAsiaTheme="minorEastAsia"/>
                <w:snapToGrid w:val="0"/>
                <w:color w:val="auto"/>
                <w:kern w:val="0"/>
                <w:szCs w:val="21"/>
                <w:highlight w:val="none"/>
              </w:rPr>
            </w:pPr>
          </w:p>
        </w:tc>
        <w:tc>
          <w:tcPr>
            <w:tcW w:w="1607" w:type="dxa"/>
            <w:vMerge w:val="continue"/>
            <w:vAlign w:val="center"/>
          </w:tcPr>
          <w:p>
            <w:pPr>
              <w:widowControl/>
              <w:wordWrap w:val="0"/>
              <w:topLinePunct/>
              <w:adjustRightInd w:val="0"/>
              <w:snapToGrid w:val="0"/>
              <w:jc w:val="center"/>
              <w:textAlignment w:val="center"/>
              <w:outlineLvl w:val="2"/>
              <w:rPr>
                <w:rFonts w:cs="Nimbus Roman" w:eastAsiaTheme="minorEastAsia"/>
                <w:snapToGrid w:val="0"/>
                <w:color w:val="auto"/>
                <w:kern w:val="0"/>
                <w:szCs w:val="21"/>
                <w:highlight w:val="none"/>
              </w:rPr>
            </w:pPr>
          </w:p>
        </w:tc>
        <w:tc>
          <w:tcPr>
            <w:tcW w:w="6050" w:type="dxa"/>
            <w:vAlign w:val="center"/>
          </w:tcPr>
          <w:p>
            <w:pPr>
              <w:wordWrap w:val="0"/>
              <w:topLinePunct/>
              <w:adjustRightInd w:val="0"/>
              <w:snapToGrid w:val="0"/>
              <w:textAlignment w:val="center"/>
              <w:outlineLvl w:val="2"/>
              <w:rPr>
                <w:rFonts w:cs="Nimbus Roman" w:eastAsiaTheme="minorEastAsia"/>
                <w:color w:val="auto"/>
                <w:kern w:val="0"/>
                <w:szCs w:val="21"/>
                <w:highlight w:val="none"/>
              </w:rPr>
            </w:pPr>
            <w:r>
              <w:rPr>
                <w:rFonts w:cs="Nimbus Roman" w:eastAsiaTheme="minorEastAsia"/>
                <w:color w:val="auto"/>
                <w:kern w:val="0"/>
                <w:szCs w:val="21"/>
                <w:highlight w:val="none"/>
              </w:rPr>
              <w:t>钢筋混凝土用钢材试验方法</w:t>
            </w:r>
            <w:r>
              <w:rPr>
                <w:rFonts w:hint="eastAsia" w:cs="Nimbus Roman" w:eastAsiaTheme="minorEastAsia"/>
                <w:color w:val="auto"/>
                <w:kern w:val="0"/>
                <w:szCs w:val="21"/>
                <w:highlight w:val="none"/>
              </w:rPr>
              <w:t xml:space="preserve"> </w:t>
            </w:r>
            <w:r>
              <w:rPr>
                <w:rFonts w:cs="Nimbus Roman" w:eastAsiaTheme="minorEastAsia"/>
                <w:color w:val="auto"/>
                <w:kern w:val="0"/>
                <w:szCs w:val="21"/>
                <w:highlight w:val="none"/>
              </w:rPr>
              <w:t>GB/T 28900</w:t>
            </w:r>
            <w:r>
              <w:rPr>
                <w:rFonts w:cs="Nimbus Roman" w:eastAsiaTheme="minorEastAsia"/>
                <w:color w:val="auto"/>
                <w:kern w:val="0"/>
                <w:szCs w:val="21"/>
                <w:highlight w:val="none"/>
                <w:lang w:val="en"/>
              </w:rPr>
              <w:t>—</w:t>
            </w:r>
            <w:r>
              <w:rPr>
                <w:rFonts w:cs="Nimbus Roman" w:eastAsiaTheme="minorEastAsia"/>
                <w:color w:val="auto"/>
                <w:kern w:val="0"/>
                <w:szCs w:val="21"/>
                <w:highlight w:val="none"/>
              </w:rPr>
              <w:t>2022</w:t>
            </w:r>
          </w:p>
        </w:tc>
        <w:tc>
          <w:tcPr>
            <w:tcW w:w="1718" w:type="dxa"/>
            <w:vAlign w:val="center"/>
          </w:tcPr>
          <w:p>
            <w:pPr>
              <w:widowControl/>
              <w:wordWrap w:val="0"/>
              <w:topLinePunct/>
              <w:adjustRightInd w:val="0"/>
              <w:snapToGrid w:val="0"/>
              <w:textAlignment w:val="center"/>
              <w:outlineLvl w:val="2"/>
              <w:rPr>
                <w:rFonts w:cs="Nimbus Roman" w:eastAsiaTheme="minorEastAsia"/>
                <w:snapToGrid w:val="0"/>
                <w:color w:val="auto"/>
                <w:kern w:val="0"/>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408" w:hRule="atLeast"/>
          <w:jc w:val="center"/>
        </w:trPr>
        <w:tc>
          <w:tcPr>
            <w:tcW w:w="548" w:type="dxa"/>
            <w:vMerge w:val="continue"/>
            <w:vAlign w:val="center"/>
          </w:tcPr>
          <w:p>
            <w:pPr>
              <w:widowControl/>
              <w:wordWrap w:val="0"/>
              <w:topLinePunct/>
              <w:adjustRightInd w:val="0"/>
              <w:snapToGrid w:val="0"/>
              <w:jc w:val="center"/>
              <w:textAlignment w:val="center"/>
              <w:outlineLvl w:val="2"/>
              <w:rPr>
                <w:rFonts w:cs="Nimbus Roman" w:eastAsiaTheme="minorEastAsia"/>
                <w:snapToGrid w:val="0"/>
                <w:color w:val="auto"/>
                <w:kern w:val="0"/>
                <w:szCs w:val="21"/>
                <w:highlight w:val="none"/>
              </w:rPr>
            </w:pPr>
          </w:p>
        </w:tc>
        <w:tc>
          <w:tcPr>
            <w:tcW w:w="1607" w:type="dxa"/>
            <w:vMerge w:val="continue"/>
            <w:vAlign w:val="center"/>
          </w:tcPr>
          <w:p>
            <w:pPr>
              <w:widowControl/>
              <w:wordWrap w:val="0"/>
              <w:topLinePunct/>
              <w:adjustRightInd w:val="0"/>
              <w:snapToGrid w:val="0"/>
              <w:jc w:val="center"/>
              <w:textAlignment w:val="center"/>
              <w:outlineLvl w:val="2"/>
              <w:rPr>
                <w:rFonts w:cs="Nimbus Roman" w:eastAsiaTheme="minorEastAsia"/>
                <w:snapToGrid w:val="0"/>
                <w:color w:val="auto"/>
                <w:kern w:val="0"/>
                <w:szCs w:val="21"/>
                <w:highlight w:val="none"/>
              </w:rPr>
            </w:pPr>
          </w:p>
        </w:tc>
        <w:tc>
          <w:tcPr>
            <w:tcW w:w="6050" w:type="dxa"/>
            <w:vAlign w:val="center"/>
          </w:tcPr>
          <w:p>
            <w:pPr>
              <w:wordWrap w:val="0"/>
              <w:topLinePunct/>
              <w:adjustRightInd w:val="0"/>
              <w:snapToGrid w:val="0"/>
              <w:textAlignment w:val="center"/>
              <w:rPr>
                <w:rFonts w:cs="Nimbus Roman" w:eastAsiaTheme="minorEastAsia"/>
                <w:color w:val="auto"/>
                <w:kern w:val="0"/>
                <w:szCs w:val="21"/>
                <w:highlight w:val="none"/>
              </w:rPr>
            </w:pPr>
            <w:r>
              <w:rPr>
                <w:rFonts w:cs="Nimbus Roman" w:eastAsiaTheme="minorEastAsia"/>
                <w:color w:val="auto"/>
                <w:kern w:val="0"/>
                <w:szCs w:val="21"/>
                <w:highlight w:val="none"/>
              </w:rPr>
              <w:t>钢筋混凝土用钢 第1部分：热轧光圆钢筋</w:t>
            </w:r>
            <w:r>
              <w:rPr>
                <w:rFonts w:hint="eastAsia" w:cs="Nimbus Roman" w:eastAsiaTheme="minorEastAsia"/>
                <w:color w:val="auto"/>
                <w:kern w:val="0"/>
                <w:szCs w:val="21"/>
                <w:highlight w:val="none"/>
              </w:rPr>
              <w:t xml:space="preserve"> </w:t>
            </w:r>
            <w:r>
              <w:rPr>
                <w:rFonts w:cs="Nimbus Roman" w:eastAsiaTheme="minorEastAsia"/>
                <w:color w:val="auto"/>
                <w:kern w:val="0"/>
                <w:szCs w:val="21"/>
                <w:highlight w:val="none"/>
              </w:rPr>
              <w:t>GB 1499.1</w:t>
            </w:r>
            <w:r>
              <w:rPr>
                <w:rFonts w:cs="Nimbus Roman" w:eastAsiaTheme="minorEastAsia"/>
                <w:color w:val="auto"/>
                <w:kern w:val="0"/>
                <w:szCs w:val="21"/>
                <w:highlight w:val="none"/>
                <w:lang w:val="en"/>
              </w:rPr>
              <w:t>—</w:t>
            </w:r>
            <w:r>
              <w:rPr>
                <w:rFonts w:cs="Nimbus Roman" w:eastAsiaTheme="minorEastAsia"/>
                <w:color w:val="auto"/>
                <w:kern w:val="0"/>
                <w:szCs w:val="21"/>
                <w:highlight w:val="none"/>
              </w:rPr>
              <w:t>2024</w:t>
            </w:r>
          </w:p>
        </w:tc>
        <w:tc>
          <w:tcPr>
            <w:tcW w:w="1718" w:type="dxa"/>
            <w:vAlign w:val="center"/>
          </w:tcPr>
          <w:p>
            <w:pPr>
              <w:widowControl/>
              <w:wordWrap w:val="0"/>
              <w:topLinePunct/>
              <w:adjustRightInd w:val="0"/>
              <w:snapToGrid w:val="0"/>
              <w:textAlignment w:val="center"/>
              <w:outlineLvl w:val="2"/>
              <w:rPr>
                <w:rFonts w:cs="Nimbus Roman" w:eastAsiaTheme="minorEastAsia"/>
                <w:snapToGrid w:val="0"/>
                <w:color w:val="auto"/>
                <w:kern w:val="0"/>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408" w:hRule="atLeast"/>
          <w:jc w:val="center"/>
        </w:trPr>
        <w:tc>
          <w:tcPr>
            <w:tcW w:w="548" w:type="dxa"/>
            <w:vMerge w:val="continue"/>
            <w:vAlign w:val="center"/>
          </w:tcPr>
          <w:p>
            <w:pPr>
              <w:widowControl/>
              <w:wordWrap w:val="0"/>
              <w:topLinePunct/>
              <w:adjustRightInd w:val="0"/>
              <w:snapToGrid w:val="0"/>
              <w:jc w:val="center"/>
              <w:textAlignment w:val="center"/>
              <w:outlineLvl w:val="2"/>
              <w:rPr>
                <w:rFonts w:cs="Nimbus Roman" w:eastAsiaTheme="minorEastAsia"/>
                <w:snapToGrid w:val="0"/>
                <w:color w:val="auto"/>
                <w:kern w:val="0"/>
                <w:szCs w:val="21"/>
                <w:highlight w:val="none"/>
              </w:rPr>
            </w:pPr>
          </w:p>
        </w:tc>
        <w:tc>
          <w:tcPr>
            <w:tcW w:w="1607" w:type="dxa"/>
            <w:vMerge w:val="continue"/>
            <w:vAlign w:val="center"/>
          </w:tcPr>
          <w:p>
            <w:pPr>
              <w:widowControl/>
              <w:wordWrap w:val="0"/>
              <w:topLinePunct/>
              <w:adjustRightInd w:val="0"/>
              <w:snapToGrid w:val="0"/>
              <w:jc w:val="center"/>
              <w:textAlignment w:val="center"/>
              <w:outlineLvl w:val="2"/>
              <w:rPr>
                <w:rFonts w:cs="Nimbus Roman" w:eastAsiaTheme="minorEastAsia"/>
                <w:snapToGrid w:val="0"/>
                <w:color w:val="auto"/>
                <w:kern w:val="0"/>
                <w:szCs w:val="21"/>
                <w:highlight w:val="none"/>
              </w:rPr>
            </w:pPr>
          </w:p>
        </w:tc>
        <w:tc>
          <w:tcPr>
            <w:tcW w:w="6050" w:type="dxa"/>
            <w:vAlign w:val="center"/>
          </w:tcPr>
          <w:p>
            <w:pPr>
              <w:wordWrap w:val="0"/>
              <w:topLinePunct/>
              <w:adjustRightInd w:val="0"/>
              <w:snapToGrid w:val="0"/>
              <w:textAlignment w:val="center"/>
              <w:rPr>
                <w:rFonts w:eastAsiaTheme="minorEastAsia"/>
                <w:color w:val="auto"/>
                <w:szCs w:val="21"/>
                <w:highlight w:val="none"/>
              </w:rPr>
            </w:pPr>
            <w:r>
              <w:rPr>
                <w:rFonts w:cs="Nimbus Roman" w:eastAsiaTheme="minorEastAsia"/>
                <w:color w:val="auto"/>
                <w:kern w:val="0"/>
                <w:szCs w:val="21"/>
                <w:highlight w:val="none"/>
              </w:rPr>
              <w:t>钢筋混凝土用钢 第2部分:热轧带肋钢筋</w:t>
            </w:r>
            <w:r>
              <w:rPr>
                <w:rFonts w:hint="eastAsia" w:cs="Nimbus Roman" w:eastAsiaTheme="minorEastAsia"/>
                <w:color w:val="auto"/>
                <w:kern w:val="0"/>
                <w:szCs w:val="21"/>
                <w:highlight w:val="none"/>
              </w:rPr>
              <w:t xml:space="preserve"> </w:t>
            </w:r>
            <w:r>
              <w:rPr>
                <w:rFonts w:cs="Nimbus Roman" w:eastAsiaTheme="minorEastAsia"/>
                <w:color w:val="auto"/>
                <w:kern w:val="0"/>
                <w:szCs w:val="21"/>
                <w:highlight w:val="none"/>
              </w:rPr>
              <w:t>GB 1499.2</w:t>
            </w:r>
            <w:r>
              <w:rPr>
                <w:rFonts w:cs="Nimbus Roman" w:eastAsiaTheme="minorEastAsia"/>
                <w:color w:val="auto"/>
                <w:kern w:val="0"/>
                <w:szCs w:val="21"/>
                <w:highlight w:val="none"/>
                <w:lang w:val="en"/>
              </w:rPr>
              <w:t>—</w:t>
            </w:r>
            <w:r>
              <w:rPr>
                <w:rFonts w:cs="Nimbus Roman" w:eastAsiaTheme="minorEastAsia"/>
                <w:color w:val="auto"/>
                <w:kern w:val="0"/>
                <w:szCs w:val="21"/>
                <w:highlight w:val="none"/>
              </w:rPr>
              <w:t>2024</w:t>
            </w:r>
          </w:p>
        </w:tc>
        <w:tc>
          <w:tcPr>
            <w:tcW w:w="1718" w:type="dxa"/>
            <w:vAlign w:val="center"/>
          </w:tcPr>
          <w:p>
            <w:pPr>
              <w:widowControl/>
              <w:wordWrap w:val="0"/>
              <w:topLinePunct/>
              <w:adjustRightInd w:val="0"/>
              <w:snapToGrid w:val="0"/>
              <w:textAlignment w:val="center"/>
              <w:outlineLvl w:val="2"/>
              <w:rPr>
                <w:rFonts w:cs="Nimbus Roman" w:eastAsiaTheme="minorEastAsia"/>
                <w:snapToGrid w:val="0"/>
                <w:color w:val="auto"/>
                <w:kern w:val="0"/>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408" w:hRule="atLeast"/>
          <w:jc w:val="center"/>
        </w:trPr>
        <w:tc>
          <w:tcPr>
            <w:tcW w:w="548" w:type="dxa"/>
            <w:vMerge w:val="restart"/>
            <w:vAlign w:val="center"/>
          </w:tcPr>
          <w:p>
            <w:pPr>
              <w:widowControl/>
              <w:wordWrap w:val="0"/>
              <w:topLinePunct/>
              <w:adjustRightInd w:val="0"/>
              <w:snapToGrid w:val="0"/>
              <w:jc w:val="center"/>
              <w:textAlignment w:val="center"/>
              <w:outlineLvl w:val="2"/>
              <w:rPr>
                <w:rFonts w:cs="Nimbus Roman" w:eastAsiaTheme="minorEastAsia"/>
                <w:snapToGrid w:val="0"/>
                <w:color w:val="auto"/>
                <w:kern w:val="0"/>
                <w:szCs w:val="21"/>
                <w:highlight w:val="none"/>
              </w:rPr>
            </w:pPr>
            <w:r>
              <w:rPr>
                <w:rFonts w:hint="eastAsia" w:cs="Nimbus Roman" w:eastAsiaTheme="minorEastAsia"/>
                <w:snapToGrid w:val="0"/>
                <w:color w:val="auto"/>
                <w:kern w:val="0"/>
                <w:szCs w:val="21"/>
                <w:highlight w:val="none"/>
              </w:rPr>
              <w:t>28</w:t>
            </w:r>
          </w:p>
        </w:tc>
        <w:tc>
          <w:tcPr>
            <w:tcW w:w="1607" w:type="dxa"/>
            <w:vMerge w:val="restart"/>
            <w:vAlign w:val="center"/>
          </w:tcPr>
          <w:p>
            <w:pPr>
              <w:widowControl/>
              <w:wordWrap w:val="0"/>
              <w:topLinePunct/>
              <w:adjustRightInd w:val="0"/>
              <w:snapToGrid w:val="0"/>
              <w:jc w:val="center"/>
              <w:textAlignment w:val="center"/>
              <w:outlineLvl w:val="2"/>
              <w:rPr>
                <w:rFonts w:cs="Nimbus Roman" w:eastAsiaTheme="minorEastAsia"/>
                <w:snapToGrid w:val="0"/>
                <w:color w:val="auto"/>
                <w:kern w:val="0"/>
                <w:szCs w:val="21"/>
                <w:highlight w:val="none"/>
              </w:rPr>
            </w:pPr>
            <w:r>
              <w:rPr>
                <w:rFonts w:cs="Nimbus Roman" w:eastAsiaTheme="minorEastAsia"/>
                <w:snapToGrid w:val="0"/>
                <w:color w:val="auto"/>
                <w:kern w:val="0"/>
                <w:szCs w:val="21"/>
                <w:highlight w:val="none"/>
              </w:rPr>
              <w:t>接头</w:t>
            </w:r>
          </w:p>
          <w:p>
            <w:pPr>
              <w:widowControl/>
              <w:wordWrap w:val="0"/>
              <w:topLinePunct/>
              <w:adjustRightInd w:val="0"/>
              <w:snapToGrid w:val="0"/>
              <w:jc w:val="center"/>
              <w:textAlignment w:val="center"/>
              <w:outlineLvl w:val="2"/>
              <w:rPr>
                <w:rFonts w:cs="Nimbus Roman" w:eastAsiaTheme="minorEastAsia"/>
                <w:snapToGrid w:val="0"/>
                <w:color w:val="auto"/>
                <w:kern w:val="0"/>
                <w:szCs w:val="21"/>
                <w:highlight w:val="none"/>
              </w:rPr>
            </w:pPr>
            <w:r>
              <w:rPr>
                <w:rFonts w:cs="Nimbus Roman" w:eastAsiaTheme="minorEastAsia"/>
                <w:snapToGrid w:val="0"/>
                <w:color w:val="auto"/>
                <w:kern w:val="0"/>
                <w:szCs w:val="21"/>
                <w:highlight w:val="none"/>
              </w:rPr>
              <w:t>抗拉强度</w:t>
            </w:r>
          </w:p>
        </w:tc>
        <w:tc>
          <w:tcPr>
            <w:tcW w:w="6050" w:type="dxa"/>
            <w:vAlign w:val="center"/>
          </w:tcPr>
          <w:p>
            <w:pPr>
              <w:wordWrap w:val="0"/>
              <w:topLinePunct/>
              <w:adjustRightInd w:val="0"/>
              <w:snapToGrid w:val="0"/>
              <w:textAlignment w:val="center"/>
              <w:rPr>
                <w:rFonts w:cs="宋体" w:eastAsiaTheme="minorEastAsia"/>
                <w:color w:val="auto"/>
                <w:szCs w:val="21"/>
                <w:highlight w:val="none"/>
              </w:rPr>
            </w:pPr>
            <w:r>
              <w:rPr>
                <w:rFonts w:hint="eastAsia" w:cs="Nimbus Roman" w:eastAsiaTheme="minorEastAsia"/>
                <w:color w:val="auto"/>
                <w:kern w:val="0"/>
                <w:szCs w:val="21"/>
                <w:highlight w:val="none"/>
              </w:rPr>
              <w:t xml:space="preserve">金属材料焊缝破坏性试验 横向拉伸试验 </w:t>
            </w:r>
            <w:r>
              <w:rPr>
                <w:rFonts w:hint="eastAsia" w:cs="宋体" w:eastAsiaTheme="minorEastAsia"/>
                <w:color w:val="auto"/>
                <w:szCs w:val="21"/>
                <w:highlight w:val="none"/>
              </w:rPr>
              <w:t>GB/T 2651</w:t>
            </w:r>
            <w:r>
              <w:rPr>
                <w:rFonts w:hint="eastAsia" w:eastAsiaTheme="minorEastAsia"/>
                <w:color w:val="auto"/>
                <w:szCs w:val="21"/>
                <w:highlight w:val="none"/>
              </w:rPr>
              <w:t>—</w:t>
            </w:r>
            <w:r>
              <w:rPr>
                <w:rFonts w:hint="eastAsia" w:cs="Nimbus Roman" w:eastAsiaTheme="minorEastAsia"/>
                <w:color w:val="auto"/>
                <w:kern w:val="0"/>
                <w:szCs w:val="21"/>
                <w:highlight w:val="none"/>
              </w:rPr>
              <w:t>2023</w:t>
            </w:r>
          </w:p>
        </w:tc>
        <w:tc>
          <w:tcPr>
            <w:tcW w:w="1718" w:type="dxa"/>
            <w:vAlign w:val="center"/>
          </w:tcPr>
          <w:p>
            <w:pPr>
              <w:widowControl/>
              <w:wordWrap w:val="0"/>
              <w:topLinePunct/>
              <w:adjustRightInd w:val="0"/>
              <w:snapToGrid w:val="0"/>
              <w:textAlignment w:val="center"/>
              <w:outlineLvl w:val="2"/>
              <w:rPr>
                <w:rFonts w:cs="Nimbus Roman" w:eastAsiaTheme="minorEastAsia"/>
                <w:snapToGrid w:val="0"/>
                <w:color w:val="auto"/>
                <w:kern w:val="0"/>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408" w:hRule="atLeast"/>
          <w:jc w:val="center"/>
        </w:trPr>
        <w:tc>
          <w:tcPr>
            <w:tcW w:w="548" w:type="dxa"/>
            <w:vMerge w:val="continue"/>
            <w:vAlign w:val="center"/>
          </w:tcPr>
          <w:p>
            <w:pPr>
              <w:widowControl/>
              <w:wordWrap w:val="0"/>
              <w:topLinePunct/>
              <w:adjustRightInd w:val="0"/>
              <w:snapToGrid w:val="0"/>
              <w:jc w:val="center"/>
              <w:textAlignment w:val="center"/>
              <w:outlineLvl w:val="2"/>
              <w:rPr>
                <w:rFonts w:cs="Nimbus Roman" w:eastAsiaTheme="minorEastAsia"/>
                <w:snapToGrid w:val="0"/>
                <w:color w:val="auto"/>
                <w:kern w:val="0"/>
                <w:szCs w:val="21"/>
                <w:highlight w:val="none"/>
              </w:rPr>
            </w:pPr>
          </w:p>
        </w:tc>
        <w:tc>
          <w:tcPr>
            <w:tcW w:w="1607" w:type="dxa"/>
            <w:vMerge w:val="continue"/>
            <w:vAlign w:val="center"/>
          </w:tcPr>
          <w:p>
            <w:pPr>
              <w:widowControl/>
              <w:wordWrap w:val="0"/>
              <w:topLinePunct/>
              <w:adjustRightInd w:val="0"/>
              <w:snapToGrid w:val="0"/>
              <w:jc w:val="center"/>
              <w:textAlignment w:val="center"/>
              <w:outlineLvl w:val="2"/>
              <w:rPr>
                <w:rFonts w:cs="Nimbus Roman" w:eastAsiaTheme="minorEastAsia"/>
                <w:snapToGrid w:val="0"/>
                <w:color w:val="auto"/>
                <w:kern w:val="0"/>
                <w:szCs w:val="21"/>
                <w:highlight w:val="none"/>
              </w:rPr>
            </w:pPr>
          </w:p>
        </w:tc>
        <w:tc>
          <w:tcPr>
            <w:tcW w:w="6050" w:type="dxa"/>
            <w:vAlign w:val="center"/>
          </w:tcPr>
          <w:p>
            <w:pPr>
              <w:wordWrap w:val="0"/>
              <w:topLinePunct/>
              <w:adjustRightInd w:val="0"/>
              <w:snapToGrid w:val="0"/>
              <w:textAlignment w:val="center"/>
              <w:outlineLvl w:val="2"/>
              <w:rPr>
                <w:rFonts w:cs="Nimbus Roman" w:eastAsiaTheme="minorEastAsia"/>
                <w:snapToGrid w:val="0"/>
                <w:color w:val="auto"/>
                <w:kern w:val="0"/>
                <w:szCs w:val="21"/>
                <w:highlight w:val="none"/>
              </w:rPr>
            </w:pPr>
            <w:r>
              <w:rPr>
                <w:rFonts w:cs="Nimbus Roman" w:eastAsiaTheme="minorEastAsia"/>
                <w:snapToGrid w:val="0"/>
                <w:color w:val="auto"/>
                <w:kern w:val="0"/>
                <w:szCs w:val="21"/>
                <w:highlight w:val="none"/>
              </w:rPr>
              <w:t>金属材料 拉伸试验 第1部分：室温试验方法 GB/T 228.1</w:t>
            </w:r>
            <w:r>
              <w:rPr>
                <w:rFonts w:cs="Nimbus Roman" w:eastAsiaTheme="minorEastAsia"/>
                <w:snapToGrid w:val="0"/>
                <w:color w:val="auto"/>
                <w:kern w:val="0"/>
                <w:szCs w:val="21"/>
                <w:highlight w:val="none"/>
                <w:lang w:val="en"/>
              </w:rPr>
              <w:t>—</w:t>
            </w:r>
            <w:r>
              <w:rPr>
                <w:rFonts w:cs="Nimbus Roman" w:eastAsiaTheme="minorEastAsia"/>
                <w:snapToGrid w:val="0"/>
                <w:color w:val="auto"/>
                <w:kern w:val="0"/>
                <w:szCs w:val="21"/>
                <w:highlight w:val="none"/>
              </w:rPr>
              <w:t>2021</w:t>
            </w:r>
          </w:p>
        </w:tc>
        <w:tc>
          <w:tcPr>
            <w:tcW w:w="1718" w:type="dxa"/>
            <w:vAlign w:val="center"/>
          </w:tcPr>
          <w:p>
            <w:pPr>
              <w:widowControl/>
              <w:wordWrap w:val="0"/>
              <w:topLinePunct/>
              <w:adjustRightInd w:val="0"/>
              <w:snapToGrid w:val="0"/>
              <w:textAlignment w:val="center"/>
              <w:outlineLvl w:val="2"/>
              <w:rPr>
                <w:rFonts w:cs="Nimbus Roman" w:eastAsiaTheme="minorEastAsia"/>
                <w:snapToGrid w:val="0"/>
                <w:color w:val="auto"/>
                <w:kern w:val="0"/>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408" w:hRule="atLeast"/>
          <w:jc w:val="center"/>
        </w:trPr>
        <w:tc>
          <w:tcPr>
            <w:tcW w:w="548" w:type="dxa"/>
            <w:vMerge w:val="continue"/>
            <w:vAlign w:val="center"/>
          </w:tcPr>
          <w:p>
            <w:pPr>
              <w:widowControl/>
              <w:wordWrap w:val="0"/>
              <w:topLinePunct/>
              <w:adjustRightInd w:val="0"/>
              <w:snapToGrid w:val="0"/>
              <w:jc w:val="center"/>
              <w:textAlignment w:val="center"/>
              <w:outlineLvl w:val="2"/>
              <w:rPr>
                <w:rFonts w:cs="Nimbus Roman" w:eastAsiaTheme="minorEastAsia"/>
                <w:snapToGrid w:val="0"/>
                <w:color w:val="auto"/>
                <w:kern w:val="0"/>
                <w:szCs w:val="21"/>
                <w:highlight w:val="none"/>
              </w:rPr>
            </w:pPr>
          </w:p>
        </w:tc>
        <w:tc>
          <w:tcPr>
            <w:tcW w:w="1607" w:type="dxa"/>
            <w:vMerge w:val="continue"/>
            <w:vAlign w:val="center"/>
          </w:tcPr>
          <w:p>
            <w:pPr>
              <w:widowControl/>
              <w:wordWrap w:val="0"/>
              <w:topLinePunct/>
              <w:adjustRightInd w:val="0"/>
              <w:snapToGrid w:val="0"/>
              <w:jc w:val="center"/>
              <w:textAlignment w:val="center"/>
              <w:outlineLvl w:val="2"/>
              <w:rPr>
                <w:rFonts w:cs="Nimbus Roman" w:eastAsiaTheme="minorEastAsia"/>
                <w:snapToGrid w:val="0"/>
                <w:color w:val="auto"/>
                <w:kern w:val="0"/>
                <w:szCs w:val="21"/>
                <w:highlight w:val="none"/>
              </w:rPr>
            </w:pPr>
          </w:p>
        </w:tc>
        <w:tc>
          <w:tcPr>
            <w:tcW w:w="6050" w:type="dxa"/>
            <w:vAlign w:val="center"/>
          </w:tcPr>
          <w:p>
            <w:pPr>
              <w:wordWrap w:val="0"/>
              <w:topLinePunct/>
              <w:adjustRightInd w:val="0"/>
              <w:snapToGrid w:val="0"/>
              <w:textAlignment w:val="center"/>
              <w:outlineLvl w:val="2"/>
              <w:rPr>
                <w:rFonts w:cs="Nimbus Roman" w:eastAsiaTheme="minorEastAsia"/>
                <w:snapToGrid w:val="0"/>
                <w:color w:val="auto"/>
                <w:kern w:val="0"/>
                <w:szCs w:val="21"/>
                <w:highlight w:val="none"/>
              </w:rPr>
            </w:pPr>
            <w:r>
              <w:rPr>
                <w:rFonts w:cs="Nimbus Roman" w:eastAsiaTheme="minorEastAsia"/>
                <w:snapToGrid w:val="0"/>
                <w:color w:val="auto"/>
                <w:kern w:val="0"/>
                <w:szCs w:val="21"/>
                <w:highlight w:val="none"/>
              </w:rPr>
              <w:t>钢筋焊接接头试验方法标准 JGJ/T 27</w:t>
            </w:r>
            <w:r>
              <w:rPr>
                <w:rFonts w:cs="Nimbus Roman" w:eastAsiaTheme="minorEastAsia"/>
                <w:snapToGrid w:val="0"/>
                <w:color w:val="auto"/>
                <w:kern w:val="0"/>
                <w:szCs w:val="21"/>
                <w:highlight w:val="none"/>
                <w:lang w:val="en"/>
              </w:rPr>
              <w:t>—</w:t>
            </w:r>
            <w:r>
              <w:rPr>
                <w:rFonts w:cs="Nimbus Roman" w:eastAsiaTheme="minorEastAsia"/>
                <w:snapToGrid w:val="0"/>
                <w:color w:val="auto"/>
                <w:kern w:val="0"/>
                <w:szCs w:val="21"/>
                <w:highlight w:val="none"/>
              </w:rPr>
              <w:t>2014</w:t>
            </w:r>
          </w:p>
        </w:tc>
        <w:tc>
          <w:tcPr>
            <w:tcW w:w="1718" w:type="dxa"/>
            <w:vAlign w:val="center"/>
          </w:tcPr>
          <w:p>
            <w:pPr>
              <w:widowControl/>
              <w:wordWrap w:val="0"/>
              <w:topLinePunct/>
              <w:adjustRightInd w:val="0"/>
              <w:snapToGrid w:val="0"/>
              <w:textAlignment w:val="center"/>
              <w:outlineLvl w:val="2"/>
              <w:rPr>
                <w:rFonts w:cs="Nimbus Roman" w:eastAsiaTheme="minorEastAsia"/>
                <w:snapToGrid w:val="0"/>
                <w:color w:val="auto"/>
                <w:kern w:val="0"/>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408" w:hRule="atLeast"/>
          <w:jc w:val="center"/>
        </w:trPr>
        <w:tc>
          <w:tcPr>
            <w:tcW w:w="548" w:type="dxa"/>
            <w:vMerge w:val="continue"/>
            <w:vAlign w:val="center"/>
          </w:tcPr>
          <w:p>
            <w:pPr>
              <w:widowControl/>
              <w:wordWrap w:val="0"/>
              <w:topLinePunct/>
              <w:adjustRightInd w:val="0"/>
              <w:snapToGrid w:val="0"/>
              <w:jc w:val="center"/>
              <w:textAlignment w:val="center"/>
              <w:outlineLvl w:val="2"/>
              <w:rPr>
                <w:rFonts w:cs="Nimbus Roman" w:eastAsiaTheme="minorEastAsia"/>
                <w:snapToGrid w:val="0"/>
                <w:color w:val="auto"/>
                <w:kern w:val="0"/>
                <w:szCs w:val="21"/>
                <w:highlight w:val="none"/>
              </w:rPr>
            </w:pPr>
          </w:p>
        </w:tc>
        <w:tc>
          <w:tcPr>
            <w:tcW w:w="1607" w:type="dxa"/>
            <w:vMerge w:val="continue"/>
            <w:vAlign w:val="center"/>
          </w:tcPr>
          <w:p>
            <w:pPr>
              <w:widowControl/>
              <w:wordWrap w:val="0"/>
              <w:topLinePunct/>
              <w:adjustRightInd w:val="0"/>
              <w:snapToGrid w:val="0"/>
              <w:jc w:val="center"/>
              <w:textAlignment w:val="center"/>
              <w:outlineLvl w:val="2"/>
              <w:rPr>
                <w:rFonts w:cs="Nimbus Roman" w:eastAsiaTheme="minorEastAsia"/>
                <w:snapToGrid w:val="0"/>
                <w:color w:val="auto"/>
                <w:kern w:val="0"/>
                <w:szCs w:val="21"/>
                <w:highlight w:val="none"/>
              </w:rPr>
            </w:pPr>
          </w:p>
        </w:tc>
        <w:tc>
          <w:tcPr>
            <w:tcW w:w="6050" w:type="dxa"/>
            <w:vAlign w:val="center"/>
          </w:tcPr>
          <w:p>
            <w:pPr>
              <w:wordWrap w:val="0"/>
              <w:topLinePunct/>
              <w:adjustRightInd w:val="0"/>
              <w:snapToGrid w:val="0"/>
              <w:jc w:val="left"/>
              <w:textAlignment w:val="center"/>
              <w:outlineLvl w:val="2"/>
              <w:rPr>
                <w:rFonts w:cs="Nimbus Roman" w:eastAsiaTheme="minorEastAsia"/>
                <w:snapToGrid w:val="0"/>
                <w:color w:val="auto"/>
                <w:kern w:val="0"/>
                <w:szCs w:val="21"/>
                <w:highlight w:val="none"/>
              </w:rPr>
            </w:pPr>
            <w:r>
              <w:rPr>
                <w:rFonts w:cs="Nimbus Roman" w:eastAsiaTheme="minorEastAsia"/>
                <w:snapToGrid w:val="0"/>
                <w:color w:val="auto"/>
                <w:kern w:val="0"/>
                <w:szCs w:val="21"/>
                <w:highlight w:val="none"/>
              </w:rPr>
              <w:t>钢筋机械连接技术规程 JGJ 107</w:t>
            </w:r>
            <w:r>
              <w:rPr>
                <w:rFonts w:cs="Nimbus Roman" w:eastAsiaTheme="minorEastAsia"/>
                <w:snapToGrid w:val="0"/>
                <w:color w:val="auto"/>
                <w:kern w:val="0"/>
                <w:szCs w:val="21"/>
                <w:highlight w:val="none"/>
                <w:lang w:val="en"/>
              </w:rPr>
              <w:t>—</w:t>
            </w:r>
            <w:r>
              <w:rPr>
                <w:rFonts w:cs="Nimbus Roman" w:eastAsiaTheme="minorEastAsia"/>
                <w:snapToGrid w:val="0"/>
                <w:color w:val="auto"/>
                <w:kern w:val="0"/>
                <w:szCs w:val="21"/>
                <w:highlight w:val="none"/>
              </w:rPr>
              <w:t>2016</w:t>
            </w:r>
          </w:p>
        </w:tc>
        <w:tc>
          <w:tcPr>
            <w:tcW w:w="1718" w:type="dxa"/>
            <w:vAlign w:val="center"/>
          </w:tcPr>
          <w:p>
            <w:pPr>
              <w:widowControl/>
              <w:wordWrap w:val="0"/>
              <w:topLinePunct/>
              <w:adjustRightInd w:val="0"/>
              <w:snapToGrid w:val="0"/>
              <w:textAlignment w:val="center"/>
              <w:outlineLvl w:val="2"/>
              <w:rPr>
                <w:rFonts w:cs="Nimbus Roman" w:eastAsiaTheme="minorEastAsia"/>
                <w:snapToGrid w:val="0"/>
                <w:color w:val="auto"/>
                <w:kern w:val="0"/>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408" w:hRule="atLeast"/>
          <w:jc w:val="center"/>
        </w:trPr>
        <w:tc>
          <w:tcPr>
            <w:tcW w:w="548" w:type="dxa"/>
            <w:vMerge w:val="restart"/>
            <w:vAlign w:val="center"/>
          </w:tcPr>
          <w:p>
            <w:pPr>
              <w:widowControl/>
              <w:wordWrap w:val="0"/>
              <w:topLinePunct/>
              <w:adjustRightInd w:val="0"/>
              <w:snapToGrid w:val="0"/>
              <w:jc w:val="center"/>
              <w:textAlignment w:val="center"/>
              <w:outlineLvl w:val="2"/>
              <w:rPr>
                <w:rFonts w:cs="Nimbus Roman" w:eastAsiaTheme="minorEastAsia"/>
                <w:snapToGrid w:val="0"/>
                <w:color w:val="auto"/>
                <w:kern w:val="0"/>
                <w:szCs w:val="21"/>
                <w:highlight w:val="none"/>
              </w:rPr>
            </w:pPr>
            <w:r>
              <w:rPr>
                <w:rFonts w:hint="eastAsia" w:cs="Nimbus Roman" w:eastAsiaTheme="minorEastAsia"/>
                <w:snapToGrid w:val="0"/>
                <w:color w:val="auto"/>
                <w:kern w:val="0"/>
                <w:szCs w:val="21"/>
                <w:highlight w:val="none"/>
              </w:rPr>
              <w:t>29</w:t>
            </w:r>
          </w:p>
        </w:tc>
        <w:tc>
          <w:tcPr>
            <w:tcW w:w="1607" w:type="dxa"/>
            <w:vMerge w:val="restart"/>
            <w:vAlign w:val="center"/>
          </w:tcPr>
          <w:p>
            <w:pPr>
              <w:widowControl/>
              <w:wordWrap w:val="0"/>
              <w:topLinePunct/>
              <w:adjustRightInd w:val="0"/>
              <w:snapToGrid w:val="0"/>
              <w:jc w:val="center"/>
              <w:textAlignment w:val="center"/>
              <w:outlineLvl w:val="2"/>
              <w:rPr>
                <w:rFonts w:cs="Nimbus Roman" w:eastAsiaTheme="minorEastAsia"/>
                <w:snapToGrid w:val="0"/>
                <w:color w:val="auto"/>
                <w:kern w:val="0"/>
                <w:szCs w:val="21"/>
                <w:highlight w:val="none"/>
              </w:rPr>
            </w:pPr>
            <w:r>
              <w:rPr>
                <w:rFonts w:cs="Nimbus Roman" w:eastAsiaTheme="minorEastAsia"/>
                <w:snapToGrid w:val="0"/>
                <w:color w:val="auto"/>
                <w:kern w:val="0"/>
                <w:szCs w:val="21"/>
                <w:highlight w:val="none"/>
              </w:rPr>
              <w:t>反复弯曲</w:t>
            </w:r>
          </w:p>
        </w:tc>
        <w:tc>
          <w:tcPr>
            <w:tcW w:w="6050" w:type="dxa"/>
            <w:vAlign w:val="center"/>
          </w:tcPr>
          <w:p>
            <w:pPr>
              <w:widowControl/>
              <w:wordWrap w:val="0"/>
              <w:topLinePunct/>
              <w:adjustRightInd w:val="0"/>
              <w:snapToGrid w:val="0"/>
              <w:textAlignment w:val="center"/>
              <w:outlineLvl w:val="2"/>
              <w:rPr>
                <w:rFonts w:cs="Nimbus Roman" w:eastAsiaTheme="minorEastAsia"/>
                <w:snapToGrid w:val="0"/>
                <w:color w:val="auto"/>
                <w:kern w:val="0"/>
                <w:szCs w:val="21"/>
                <w:highlight w:val="none"/>
              </w:rPr>
            </w:pPr>
            <w:r>
              <w:rPr>
                <w:rFonts w:cs="Nimbus Roman" w:eastAsiaTheme="minorEastAsia"/>
                <w:snapToGrid w:val="0"/>
                <w:color w:val="auto"/>
                <w:kern w:val="0"/>
                <w:szCs w:val="21"/>
                <w:highlight w:val="none"/>
              </w:rPr>
              <w:t>金属材料 线材 反复弯曲试验方法GB/T 238</w:t>
            </w:r>
            <w:r>
              <w:rPr>
                <w:rFonts w:cs="Nimbus Roman" w:eastAsiaTheme="minorEastAsia"/>
                <w:snapToGrid w:val="0"/>
                <w:color w:val="auto"/>
                <w:kern w:val="0"/>
                <w:szCs w:val="21"/>
                <w:highlight w:val="none"/>
                <w:lang w:val="en"/>
              </w:rPr>
              <w:t>—</w:t>
            </w:r>
            <w:r>
              <w:rPr>
                <w:rFonts w:cs="Nimbus Roman" w:eastAsiaTheme="minorEastAsia"/>
                <w:snapToGrid w:val="0"/>
                <w:color w:val="auto"/>
                <w:kern w:val="0"/>
                <w:szCs w:val="21"/>
                <w:highlight w:val="none"/>
              </w:rPr>
              <w:t>2013</w:t>
            </w:r>
          </w:p>
        </w:tc>
        <w:tc>
          <w:tcPr>
            <w:tcW w:w="1718" w:type="dxa"/>
            <w:vAlign w:val="center"/>
          </w:tcPr>
          <w:p>
            <w:pPr>
              <w:wordWrap w:val="0"/>
              <w:topLinePunct/>
              <w:adjustRightInd w:val="0"/>
              <w:snapToGrid w:val="0"/>
              <w:textAlignment w:val="center"/>
              <w:rPr>
                <w:rFonts w:eastAsiaTheme="minorEastAsia"/>
                <w:color w:val="auto"/>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408" w:hRule="atLeast"/>
          <w:jc w:val="center"/>
        </w:trPr>
        <w:tc>
          <w:tcPr>
            <w:tcW w:w="548" w:type="dxa"/>
            <w:vMerge w:val="continue"/>
            <w:vAlign w:val="center"/>
          </w:tcPr>
          <w:p>
            <w:pPr>
              <w:widowControl/>
              <w:wordWrap w:val="0"/>
              <w:topLinePunct/>
              <w:adjustRightInd w:val="0"/>
              <w:snapToGrid w:val="0"/>
              <w:jc w:val="center"/>
              <w:textAlignment w:val="center"/>
              <w:outlineLvl w:val="2"/>
              <w:rPr>
                <w:rFonts w:cs="Nimbus Roman" w:eastAsiaTheme="minorEastAsia"/>
                <w:snapToGrid w:val="0"/>
                <w:color w:val="auto"/>
                <w:kern w:val="0"/>
                <w:szCs w:val="21"/>
                <w:highlight w:val="none"/>
              </w:rPr>
            </w:pPr>
          </w:p>
        </w:tc>
        <w:tc>
          <w:tcPr>
            <w:tcW w:w="1607" w:type="dxa"/>
            <w:vMerge w:val="continue"/>
            <w:vAlign w:val="center"/>
          </w:tcPr>
          <w:p>
            <w:pPr>
              <w:widowControl/>
              <w:wordWrap w:val="0"/>
              <w:topLinePunct/>
              <w:adjustRightInd w:val="0"/>
              <w:snapToGrid w:val="0"/>
              <w:jc w:val="center"/>
              <w:textAlignment w:val="center"/>
              <w:outlineLvl w:val="2"/>
              <w:rPr>
                <w:rFonts w:cs="Nimbus Roman" w:eastAsiaTheme="minorEastAsia"/>
                <w:snapToGrid w:val="0"/>
                <w:color w:val="auto"/>
                <w:kern w:val="0"/>
                <w:szCs w:val="21"/>
                <w:highlight w:val="none"/>
              </w:rPr>
            </w:pPr>
          </w:p>
        </w:tc>
        <w:tc>
          <w:tcPr>
            <w:tcW w:w="6050" w:type="dxa"/>
            <w:vAlign w:val="center"/>
          </w:tcPr>
          <w:p>
            <w:pPr>
              <w:topLinePunct/>
              <w:adjustRightInd w:val="0"/>
              <w:snapToGrid w:val="0"/>
              <w:textAlignment w:val="center"/>
              <w:outlineLvl w:val="2"/>
              <w:rPr>
                <w:rFonts w:cs="Nimbus Roman" w:eastAsiaTheme="minorEastAsia"/>
                <w:snapToGrid w:val="0"/>
                <w:color w:val="auto"/>
                <w:kern w:val="0"/>
                <w:szCs w:val="21"/>
                <w:highlight w:val="none"/>
              </w:rPr>
            </w:pPr>
            <w:r>
              <w:rPr>
                <w:rFonts w:cs="Nimbus Roman" w:eastAsiaTheme="minorEastAsia"/>
                <w:snapToGrid w:val="0"/>
                <w:color w:val="auto"/>
                <w:kern w:val="0"/>
                <w:szCs w:val="21"/>
                <w:highlight w:val="none"/>
              </w:rPr>
              <w:t>预应力混凝土用钢材试验方法</w:t>
            </w:r>
            <w:r>
              <w:rPr>
                <w:rFonts w:hint="eastAsia" w:cs="Nimbus Roman" w:eastAsiaTheme="minorEastAsia"/>
                <w:snapToGrid w:val="0"/>
                <w:color w:val="auto"/>
                <w:kern w:val="0"/>
                <w:szCs w:val="21"/>
                <w:highlight w:val="none"/>
              </w:rPr>
              <w:t xml:space="preserve"> </w:t>
            </w:r>
            <w:r>
              <w:rPr>
                <w:rFonts w:cs="Nimbus Roman" w:eastAsiaTheme="minorEastAsia"/>
                <w:snapToGrid w:val="0"/>
                <w:color w:val="auto"/>
                <w:kern w:val="0"/>
                <w:szCs w:val="21"/>
                <w:highlight w:val="none"/>
              </w:rPr>
              <w:t>GB/T 21839</w:t>
            </w:r>
            <w:r>
              <w:rPr>
                <w:rFonts w:cs="Nimbus Roman" w:eastAsiaTheme="minorEastAsia"/>
                <w:snapToGrid w:val="0"/>
                <w:color w:val="auto"/>
                <w:kern w:val="0"/>
                <w:szCs w:val="21"/>
                <w:highlight w:val="none"/>
                <w:lang w:val="en"/>
              </w:rPr>
              <w:t>—</w:t>
            </w:r>
            <w:r>
              <w:rPr>
                <w:rFonts w:cs="Nimbus Roman" w:eastAsiaTheme="minorEastAsia"/>
                <w:snapToGrid w:val="0"/>
                <w:color w:val="auto"/>
                <w:kern w:val="0"/>
                <w:szCs w:val="21"/>
                <w:highlight w:val="none"/>
              </w:rPr>
              <w:t>2019</w:t>
            </w:r>
          </w:p>
          <w:p>
            <w:pPr>
              <w:topLinePunct/>
              <w:adjustRightInd w:val="0"/>
              <w:snapToGrid w:val="0"/>
              <w:textAlignment w:val="center"/>
              <w:outlineLvl w:val="2"/>
              <w:rPr>
                <w:rFonts w:cs="Nimbus Roman" w:eastAsiaTheme="minorEastAsia"/>
                <w:snapToGrid w:val="0"/>
                <w:color w:val="auto"/>
                <w:kern w:val="0"/>
                <w:szCs w:val="21"/>
                <w:highlight w:val="none"/>
              </w:rPr>
            </w:pPr>
          </w:p>
        </w:tc>
        <w:tc>
          <w:tcPr>
            <w:tcW w:w="1718" w:type="dxa"/>
            <w:vAlign w:val="center"/>
          </w:tcPr>
          <w:p>
            <w:pPr>
              <w:wordWrap w:val="0"/>
              <w:topLinePunct/>
              <w:adjustRightInd w:val="0"/>
              <w:snapToGrid w:val="0"/>
              <w:textAlignment w:val="center"/>
              <w:outlineLvl w:val="2"/>
              <w:rPr>
                <w:rFonts w:cs="Nimbus Roman" w:eastAsiaTheme="minorEastAsia"/>
                <w:color w:val="auto"/>
                <w:kern w:val="0"/>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425" w:hRule="atLeast"/>
          <w:jc w:val="center"/>
        </w:trPr>
        <w:tc>
          <w:tcPr>
            <w:tcW w:w="9923" w:type="dxa"/>
            <w:gridSpan w:val="4"/>
            <w:vAlign w:val="center"/>
          </w:tcPr>
          <w:p>
            <w:pPr>
              <w:widowControl/>
              <w:wordWrap w:val="0"/>
              <w:topLinePunct/>
              <w:adjustRightInd w:val="0"/>
              <w:snapToGrid w:val="0"/>
              <w:jc w:val="left"/>
              <w:textAlignment w:val="center"/>
              <w:outlineLvl w:val="2"/>
              <w:rPr>
                <w:rFonts w:cs="Nimbus Roman" w:eastAsiaTheme="minorEastAsia"/>
                <w:snapToGrid w:val="0"/>
                <w:color w:val="auto"/>
                <w:kern w:val="0"/>
                <w:szCs w:val="21"/>
                <w:highlight w:val="none"/>
              </w:rPr>
            </w:pPr>
            <w:r>
              <w:rPr>
                <w:rFonts w:cs="Nimbus Roman" w:eastAsiaTheme="minorEastAsia"/>
                <w:snapToGrid w:val="0"/>
                <w:color w:val="auto"/>
                <w:kern w:val="0"/>
                <w:szCs w:val="21"/>
                <w:highlight w:val="none"/>
              </w:rPr>
              <w:t>（六）砂浆</w:t>
            </w:r>
            <w:r>
              <w:rPr>
                <w:rFonts w:hint="eastAsia" w:cs="Nimbus Roman" w:eastAsiaTheme="minorEastAsia"/>
                <w:snapToGrid w:val="0"/>
                <w:color w:val="auto"/>
                <w:kern w:val="0"/>
                <w:szCs w:val="21"/>
                <w:highlight w:val="none"/>
              </w:rPr>
              <w:t>4项</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425" w:hRule="atLeast"/>
          <w:jc w:val="center"/>
        </w:trPr>
        <w:tc>
          <w:tcPr>
            <w:tcW w:w="548" w:type="dxa"/>
            <w:vAlign w:val="center"/>
          </w:tcPr>
          <w:p>
            <w:pPr>
              <w:widowControl/>
              <w:wordWrap w:val="0"/>
              <w:topLinePunct/>
              <w:adjustRightInd w:val="0"/>
              <w:snapToGrid w:val="0"/>
              <w:jc w:val="center"/>
              <w:textAlignment w:val="center"/>
              <w:outlineLvl w:val="2"/>
              <w:rPr>
                <w:rFonts w:cs="Nimbus Roman" w:eastAsiaTheme="minorEastAsia"/>
                <w:snapToGrid w:val="0"/>
                <w:color w:val="auto"/>
                <w:kern w:val="0"/>
                <w:szCs w:val="21"/>
                <w:highlight w:val="none"/>
              </w:rPr>
            </w:pPr>
            <w:r>
              <w:rPr>
                <w:rFonts w:hint="eastAsia" w:cs="Nimbus Roman" w:eastAsiaTheme="minorEastAsia"/>
                <w:snapToGrid w:val="0"/>
                <w:color w:val="auto"/>
                <w:kern w:val="0"/>
                <w:szCs w:val="21"/>
                <w:highlight w:val="none"/>
              </w:rPr>
              <w:t>30</w:t>
            </w:r>
          </w:p>
        </w:tc>
        <w:tc>
          <w:tcPr>
            <w:tcW w:w="1607" w:type="dxa"/>
            <w:vAlign w:val="center"/>
          </w:tcPr>
          <w:p>
            <w:pPr>
              <w:widowControl/>
              <w:wordWrap w:val="0"/>
              <w:topLinePunct/>
              <w:adjustRightInd w:val="0"/>
              <w:snapToGrid w:val="0"/>
              <w:jc w:val="center"/>
              <w:textAlignment w:val="center"/>
              <w:outlineLvl w:val="2"/>
              <w:rPr>
                <w:rFonts w:cs="Nimbus Roman" w:eastAsiaTheme="minorEastAsia"/>
                <w:snapToGrid w:val="0"/>
                <w:color w:val="auto"/>
                <w:kern w:val="0"/>
                <w:szCs w:val="21"/>
                <w:highlight w:val="none"/>
              </w:rPr>
            </w:pPr>
            <w:r>
              <w:rPr>
                <w:rFonts w:cs="Nimbus Roman" w:eastAsiaTheme="minorEastAsia"/>
                <w:snapToGrid w:val="0"/>
                <w:color w:val="auto"/>
                <w:kern w:val="0"/>
                <w:szCs w:val="21"/>
                <w:highlight w:val="none"/>
              </w:rPr>
              <w:t>稠度</w:t>
            </w:r>
          </w:p>
        </w:tc>
        <w:tc>
          <w:tcPr>
            <w:tcW w:w="6050" w:type="dxa"/>
            <w:vAlign w:val="center"/>
          </w:tcPr>
          <w:p>
            <w:pPr>
              <w:wordWrap w:val="0"/>
              <w:topLinePunct/>
              <w:adjustRightInd w:val="0"/>
              <w:snapToGrid w:val="0"/>
              <w:textAlignment w:val="center"/>
              <w:outlineLvl w:val="2"/>
              <w:rPr>
                <w:rFonts w:cs="Nimbus Roman" w:eastAsiaTheme="minorEastAsia"/>
                <w:snapToGrid w:val="0"/>
                <w:color w:val="auto"/>
                <w:kern w:val="0"/>
                <w:szCs w:val="21"/>
                <w:highlight w:val="none"/>
              </w:rPr>
            </w:pPr>
            <w:r>
              <w:rPr>
                <w:rFonts w:cs="Nimbus Roman" w:eastAsiaTheme="minorEastAsia"/>
                <w:snapToGrid w:val="0"/>
                <w:color w:val="auto"/>
                <w:kern w:val="0"/>
                <w:szCs w:val="21"/>
                <w:highlight w:val="none"/>
              </w:rPr>
              <w:t>水工混凝土试验规程 SL/T 352</w:t>
            </w:r>
            <w:r>
              <w:rPr>
                <w:rFonts w:cs="Nimbus Roman" w:eastAsiaTheme="minorEastAsia"/>
                <w:snapToGrid w:val="0"/>
                <w:color w:val="auto"/>
                <w:kern w:val="0"/>
                <w:szCs w:val="21"/>
                <w:highlight w:val="none"/>
                <w:lang w:val="en"/>
              </w:rPr>
              <w:t>—</w:t>
            </w:r>
            <w:r>
              <w:rPr>
                <w:rFonts w:cs="Nimbus Roman" w:eastAsiaTheme="minorEastAsia"/>
                <w:snapToGrid w:val="0"/>
                <w:color w:val="auto"/>
                <w:kern w:val="0"/>
                <w:szCs w:val="21"/>
                <w:highlight w:val="none"/>
              </w:rPr>
              <w:t>2020</w:t>
            </w:r>
          </w:p>
        </w:tc>
        <w:tc>
          <w:tcPr>
            <w:tcW w:w="1718" w:type="dxa"/>
            <w:vAlign w:val="center"/>
          </w:tcPr>
          <w:p>
            <w:pPr>
              <w:widowControl/>
              <w:wordWrap w:val="0"/>
              <w:topLinePunct/>
              <w:adjustRightInd w:val="0"/>
              <w:snapToGrid w:val="0"/>
              <w:textAlignment w:val="center"/>
              <w:outlineLvl w:val="2"/>
              <w:rPr>
                <w:rFonts w:cs="Nimbus Roman" w:eastAsiaTheme="minorEastAsia"/>
                <w:snapToGrid w:val="0"/>
                <w:color w:val="auto"/>
                <w:kern w:val="0"/>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425" w:hRule="atLeast"/>
          <w:jc w:val="center"/>
        </w:trPr>
        <w:tc>
          <w:tcPr>
            <w:tcW w:w="548" w:type="dxa"/>
            <w:vAlign w:val="center"/>
          </w:tcPr>
          <w:p>
            <w:pPr>
              <w:widowControl/>
              <w:wordWrap w:val="0"/>
              <w:topLinePunct/>
              <w:adjustRightInd w:val="0"/>
              <w:snapToGrid w:val="0"/>
              <w:jc w:val="center"/>
              <w:textAlignment w:val="center"/>
              <w:outlineLvl w:val="2"/>
              <w:rPr>
                <w:rFonts w:cs="Nimbus Roman" w:eastAsiaTheme="minorEastAsia"/>
                <w:snapToGrid w:val="0"/>
                <w:color w:val="auto"/>
                <w:kern w:val="0"/>
                <w:szCs w:val="21"/>
                <w:highlight w:val="none"/>
              </w:rPr>
            </w:pPr>
            <w:r>
              <w:rPr>
                <w:rFonts w:hint="eastAsia" w:cs="Nimbus Roman" w:eastAsiaTheme="minorEastAsia"/>
                <w:snapToGrid w:val="0"/>
                <w:color w:val="auto"/>
                <w:kern w:val="0"/>
                <w:szCs w:val="21"/>
                <w:highlight w:val="none"/>
              </w:rPr>
              <w:t>31</w:t>
            </w:r>
          </w:p>
        </w:tc>
        <w:tc>
          <w:tcPr>
            <w:tcW w:w="1607" w:type="dxa"/>
            <w:vAlign w:val="center"/>
          </w:tcPr>
          <w:p>
            <w:pPr>
              <w:widowControl/>
              <w:wordWrap w:val="0"/>
              <w:topLinePunct/>
              <w:adjustRightInd w:val="0"/>
              <w:snapToGrid w:val="0"/>
              <w:jc w:val="center"/>
              <w:textAlignment w:val="center"/>
              <w:outlineLvl w:val="2"/>
              <w:rPr>
                <w:rFonts w:cs="Nimbus Roman" w:eastAsiaTheme="minorEastAsia"/>
                <w:snapToGrid w:val="0"/>
                <w:color w:val="auto"/>
                <w:kern w:val="0"/>
                <w:szCs w:val="21"/>
                <w:highlight w:val="none"/>
              </w:rPr>
            </w:pPr>
            <w:r>
              <w:rPr>
                <w:rFonts w:cs="Nimbus Roman" w:eastAsiaTheme="minorEastAsia"/>
                <w:snapToGrid w:val="0"/>
                <w:color w:val="auto"/>
                <w:kern w:val="0"/>
                <w:szCs w:val="21"/>
                <w:highlight w:val="none"/>
              </w:rPr>
              <w:t>泌水率</w:t>
            </w:r>
          </w:p>
        </w:tc>
        <w:tc>
          <w:tcPr>
            <w:tcW w:w="6050" w:type="dxa"/>
            <w:vAlign w:val="center"/>
          </w:tcPr>
          <w:p>
            <w:pPr>
              <w:wordWrap w:val="0"/>
              <w:topLinePunct/>
              <w:adjustRightInd w:val="0"/>
              <w:snapToGrid w:val="0"/>
              <w:textAlignment w:val="center"/>
              <w:outlineLvl w:val="2"/>
              <w:rPr>
                <w:rFonts w:cs="Nimbus Roman" w:eastAsiaTheme="minorEastAsia"/>
                <w:snapToGrid w:val="0"/>
                <w:color w:val="auto"/>
                <w:kern w:val="0"/>
                <w:szCs w:val="21"/>
                <w:highlight w:val="none"/>
              </w:rPr>
            </w:pPr>
            <w:r>
              <w:rPr>
                <w:rFonts w:cs="Nimbus Roman" w:eastAsiaTheme="minorEastAsia"/>
                <w:snapToGrid w:val="0"/>
                <w:color w:val="auto"/>
                <w:kern w:val="0"/>
                <w:szCs w:val="21"/>
                <w:highlight w:val="none"/>
              </w:rPr>
              <w:t>水工混凝土试验规程 SL/T 352</w:t>
            </w:r>
            <w:r>
              <w:rPr>
                <w:rFonts w:cs="Nimbus Roman" w:eastAsiaTheme="minorEastAsia"/>
                <w:snapToGrid w:val="0"/>
                <w:color w:val="auto"/>
                <w:kern w:val="0"/>
                <w:szCs w:val="21"/>
                <w:highlight w:val="none"/>
                <w:lang w:val="en"/>
              </w:rPr>
              <w:t>—</w:t>
            </w:r>
            <w:r>
              <w:rPr>
                <w:rFonts w:cs="Nimbus Roman" w:eastAsiaTheme="minorEastAsia"/>
                <w:snapToGrid w:val="0"/>
                <w:color w:val="auto"/>
                <w:kern w:val="0"/>
                <w:szCs w:val="21"/>
                <w:highlight w:val="none"/>
              </w:rPr>
              <w:t>2020</w:t>
            </w:r>
          </w:p>
        </w:tc>
        <w:tc>
          <w:tcPr>
            <w:tcW w:w="1718" w:type="dxa"/>
            <w:vAlign w:val="center"/>
          </w:tcPr>
          <w:p>
            <w:pPr>
              <w:widowControl/>
              <w:wordWrap w:val="0"/>
              <w:topLinePunct/>
              <w:adjustRightInd w:val="0"/>
              <w:snapToGrid w:val="0"/>
              <w:textAlignment w:val="center"/>
              <w:outlineLvl w:val="2"/>
              <w:rPr>
                <w:rFonts w:cs="Nimbus Roman" w:eastAsiaTheme="minorEastAsia"/>
                <w:snapToGrid w:val="0"/>
                <w:color w:val="auto"/>
                <w:kern w:val="0"/>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425" w:hRule="atLeast"/>
          <w:jc w:val="center"/>
        </w:trPr>
        <w:tc>
          <w:tcPr>
            <w:tcW w:w="548" w:type="dxa"/>
            <w:vAlign w:val="center"/>
          </w:tcPr>
          <w:p>
            <w:pPr>
              <w:widowControl/>
              <w:wordWrap w:val="0"/>
              <w:topLinePunct/>
              <w:adjustRightInd w:val="0"/>
              <w:snapToGrid w:val="0"/>
              <w:jc w:val="center"/>
              <w:textAlignment w:val="center"/>
              <w:outlineLvl w:val="2"/>
              <w:rPr>
                <w:rFonts w:cs="Nimbus Roman" w:eastAsiaTheme="minorEastAsia"/>
                <w:snapToGrid w:val="0"/>
                <w:color w:val="auto"/>
                <w:kern w:val="0"/>
                <w:szCs w:val="21"/>
                <w:highlight w:val="none"/>
              </w:rPr>
            </w:pPr>
            <w:r>
              <w:rPr>
                <w:rFonts w:hint="eastAsia" w:cs="Nimbus Roman" w:eastAsiaTheme="minorEastAsia"/>
                <w:snapToGrid w:val="0"/>
                <w:color w:val="auto"/>
                <w:kern w:val="0"/>
                <w:szCs w:val="21"/>
                <w:highlight w:val="none"/>
              </w:rPr>
              <w:t>32</w:t>
            </w:r>
          </w:p>
        </w:tc>
        <w:tc>
          <w:tcPr>
            <w:tcW w:w="1607" w:type="dxa"/>
            <w:vAlign w:val="center"/>
          </w:tcPr>
          <w:p>
            <w:pPr>
              <w:widowControl/>
              <w:wordWrap w:val="0"/>
              <w:topLinePunct/>
              <w:adjustRightInd w:val="0"/>
              <w:snapToGrid w:val="0"/>
              <w:jc w:val="center"/>
              <w:textAlignment w:val="center"/>
              <w:outlineLvl w:val="2"/>
              <w:rPr>
                <w:rFonts w:cs="Nimbus Roman" w:eastAsiaTheme="minorEastAsia"/>
                <w:snapToGrid w:val="0"/>
                <w:color w:val="auto"/>
                <w:kern w:val="0"/>
                <w:szCs w:val="21"/>
                <w:highlight w:val="none"/>
              </w:rPr>
            </w:pPr>
            <w:r>
              <w:rPr>
                <w:rFonts w:cs="Nimbus Roman" w:eastAsiaTheme="minorEastAsia"/>
                <w:snapToGrid w:val="0"/>
                <w:color w:val="auto"/>
                <w:kern w:val="0"/>
                <w:szCs w:val="21"/>
                <w:highlight w:val="none"/>
              </w:rPr>
              <w:t>表观密度</w:t>
            </w:r>
          </w:p>
        </w:tc>
        <w:tc>
          <w:tcPr>
            <w:tcW w:w="6050" w:type="dxa"/>
            <w:vAlign w:val="center"/>
          </w:tcPr>
          <w:p>
            <w:pPr>
              <w:wordWrap w:val="0"/>
              <w:topLinePunct/>
              <w:adjustRightInd w:val="0"/>
              <w:snapToGrid w:val="0"/>
              <w:textAlignment w:val="center"/>
              <w:outlineLvl w:val="2"/>
              <w:rPr>
                <w:rFonts w:cs="Nimbus Roman" w:eastAsiaTheme="minorEastAsia"/>
                <w:snapToGrid w:val="0"/>
                <w:color w:val="auto"/>
                <w:kern w:val="0"/>
                <w:szCs w:val="21"/>
                <w:highlight w:val="none"/>
              </w:rPr>
            </w:pPr>
            <w:r>
              <w:rPr>
                <w:rFonts w:cs="Nimbus Roman" w:eastAsiaTheme="minorEastAsia"/>
                <w:snapToGrid w:val="0"/>
                <w:color w:val="auto"/>
                <w:kern w:val="0"/>
                <w:szCs w:val="21"/>
                <w:highlight w:val="none"/>
              </w:rPr>
              <w:t>水工混凝土试验规程 SL/T 352</w:t>
            </w:r>
            <w:r>
              <w:rPr>
                <w:rFonts w:cs="Nimbus Roman" w:eastAsiaTheme="minorEastAsia"/>
                <w:snapToGrid w:val="0"/>
                <w:color w:val="auto"/>
                <w:kern w:val="0"/>
                <w:szCs w:val="21"/>
                <w:highlight w:val="none"/>
                <w:lang w:val="en"/>
              </w:rPr>
              <w:t>—</w:t>
            </w:r>
            <w:r>
              <w:rPr>
                <w:rFonts w:cs="Nimbus Roman" w:eastAsiaTheme="minorEastAsia"/>
                <w:snapToGrid w:val="0"/>
                <w:color w:val="auto"/>
                <w:kern w:val="0"/>
                <w:szCs w:val="21"/>
                <w:highlight w:val="none"/>
              </w:rPr>
              <w:t>2020</w:t>
            </w:r>
          </w:p>
        </w:tc>
        <w:tc>
          <w:tcPr>
            <w:tcW w:w="1718" w:type="dxa"/>
            <w:vAlign w:val="center"/>
          </w:tcPr>
          <w:p>
            <w:pPr>
              <w:widowControl/>
              <w:wordWrap w:val="0"/>
              <w:topLinePunct/>
              <w:adjustRightInd w:val="0"/>
              <w:snapToGrid w:val="0"/>
              <w:textAlignment w:val="center"/>
              <w:outlineLvl w:val="2"/>
              <w:rPr>
                <w:rFonts w:cs="Nimbus Roman" w:eastAsiaTheme="minorEastAsia"/>
                <w:snapToGrid w:val="0"/>
                <w:color w:val="auto"/>
                <w:kern w:val="0"/>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425" w:hRule="atLeast"/>
          <w:jc w:val="center"/>
        </w:trPr>
        <w:tc>
          <w:tcPr>
            <w:tcW w:w="548" w:type="dxa"/>
            <w:vAlign w:val="center"/>
          </w:tcPr>
          <w:p>
            <w:pPr>
              <w:widowControl/>
              <w:wordWrap w:val="0"/>
              <w:topLinePunct/>
              <w:adjustRightInd w:val="0"/>
              <w:snapToGrid w:val="0"/>
              <w:jc w:val="center"/>
              <w:textAlignment w:val="center"/>
              <w:outlineLvl w:val="2"/>
              <w:rPr>
                <w:rFonts w:cs="Nimbus Roman" w:eastAsiaTheme="minorEastAsia"/>
                <w:snapToGrid w:val="0"/>
                <w:color w:val="auto"/>
                <w:kern w:val="0"/>
                <w:szCs w:val="21"/>
                <w:highlight w:val="none"/>
              </w:rPr>
            </w:pPr>
            <w:r>
              <w:rPr>
                <w:rFonts w:hint="eastAsia" w:cs="Nimbus Roman" w:eastAsiaTheme="minorEastAsia"/>
                <w:snapToGrid w:val="0"/>
                <w:color w:val="auto"/>
                <w:kern w:val="0"/>
                <w:szCs w:val="21"/>
                <w:highlight w:val="none"/>
              </w:rPr>
              <w:t>33</w:t>
            </w:r>
          </w:p>
        </w:tc>
        <w:tc>
          <w:tcPr>
            <w:tcW w:w="1607" w:type="dxa"/>
            <w:vAlign w:val="center"/>
          </w:tcPr>
          <w:p>
            <w:pPr>
              <w:widowControl/>
              <w:wordWrap w:val="0"/>
              <w:topLinePunct/>
              <w:adjustRightInd w:val="0"/>
              <w:snapToGrid w:val="0"/>
              <w:jc w:val="center"/>
              <w:textAlignment w:val="center"/>
              <w:outlineLvl w:val="2"/>
              <w:rPr>
                <w:rFonts w:cs="Nimbus Roman" w:eastAsiaTheme="minorEastAsia"/>
                <w:snapToGrid w:val="0"/>
                <w:color w:val="auto"/>
                <w:kern w:val="0"/>
                <w:szCs w:val="21"/>
                <w:highlight w:val="none"/>
              </w:rPr>
            </w:pPr>
            <w:r>
              <w:rPr>
                <w:rFonts w:cs="Nimbus Roman" w:eastAsiaTheme="minorEastAsia"/>
                <w:snapToGrid w:val="0"/>
                <w:color w:val="auto"/>
                <w:kern w:val="0"/>
                <w:szCs w:val="21"/>
                <w:highlight w:val="none"/>
              </w:rPr>
              <w:t>抗压强度</w:t>
            </w:r>
          </w:p>
        </w:tc>
        <w:tc>
          <w:tcPr>
            <w:tcW w:w="6050" w:type="dxa"/>
            <w:vAlign w:val="center"/>
          </w:tcPr>
          <w:p>
            <w:pPr>
              <w:widowControl/>
              <w:wordWrap w:val="0"/>
              <w:topLinePunct/>
              <w:adjustRightInd w:val="0"/>
              <w:snapToGrid w:val="0"/>
              <w:textAlignment w:val="center"/>
              <w:outlineLvl w:val="2"/>
              <w:rPr>
                <w:rFonts w:cs="Nimbus Roman" w:eastAsiaTheme="minorEastAsia"/>
                <w:snapToGrid w:val="0"/>
                <w:color w:val="auto"/>
                <w:kern w:val="0"/>
                <w:szCs w:val="21"/>
                <w:highlight w:val="none"/>
              </w:rPr>
            </w:pPr>
            <w:r>
              <w:rPr>
                <w:rFonts w:cs="Nimbus Roman" w:eastAsiaTheme="minorEastAsia"/>
                <w:snapToGrid w:val="0"/>
                <w:color w:val="auto"/>
                <w:kern w:val="0"/>
                <w:szCs w:val="21"/>
                <w:highlight w:val="none"/>
              </w:rPr>
              <w:t>水工混凝土试验规程 SL/T 352</w:t>
            </w:r>
            <w:r>
              <w:rPr>
                <w:rFonts w:cs="Nimbus Roman" w:eastAsiaTheme="minorEastAsia"/>
                <w:snapToGrid w:val="0"/>
                <w:color w:val="auto"/>
                <w:kern w:val="0"/>
                <w:szCs w:val="21"/>
                <w:highlight w:val="none"/>
                <w:lang w:val="en"/>
              </w:rPr>
              <w:t>—</w:t>
            </w:r>
            <w:r>
              <w:rPr>
                <w:rFonts w:cs="Nimbus Roman" w:eastAsiaTheme="minorEastAsia"/>
                <w:snapToGrid w:val="0"/>
                <w:color w:val="auto"/>
                <w:kern w:val="0"/>
                <w:szCs w:val="21"/>
                <w:highlight w:val="none"/>
              </w:rPr>
              <w:t>2020</w:t>
            </w:r>
          </w:p>
        </w:tc>
        <w:tc>
          <w:tcPr>
            <w:tcW w:w="1718" w:type="dxa"/>
            <w:vAlign w:val="center"/>
          </w:tcPr>
          <w:p>
            <w:pPr>
              <w:widowControl/>
              <w:wordWrap w:val="0"/>
              <w:topLinePunct/>
              <w:adjustRightInd w:val="0"/>
              <w:snapToGrid w:val="0"/>
              <w:textAlignment w:val="center"/>
              <w:outlineLvl w:val="2"/>
              <w:rPr>
                <w:rFonts w:cs="Nimbus Roman" w:eastAsiaTheme="minorEastAsia"/>
                <w:snapToGrid w:val="0"/>
                <w:color w:val="auto"/>
                <w:kern w:val="0"/>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425" w:hRule="atLeast"/>
          <w:jc w:val="center"/>
        </w:trPr>
        <w:tc>
          <w:tcPr>
            <w:tcW w:w="9923" w:type="dxa"/>
            <w:gridSpan w:val="4"/>
            <w:vAlign w:val="center"/>
          </w:tcPr>
          <w:p>
            <w:pPr>
              <w:widowControl/>
              <w:wordWrap w:val="0"/>
              <w:topLinePunct/>
              <w:adjustRightInd w:val="0"/>
              <w:snapToGrid w:val="0"/>
              <w:jc w:val="left"/>
              <w:textAlignment w:val="center"/>
              <w:outlineLvl w:val="2"/>
              <w:rPr>
                <w:rFonts w:cs="Nimbus Roman" w:eastAsiaTheme="minorEastAsia"/>
                <w:snapToGrid w:val="0"/>
                <w:color w:val="auto"/>
                <w:kern w:val="0"/>
                <w:szCs w:val="21"/>
                <w:highlight w:val="none"/>
              </w:rPr>
            </w:pPr>
            <w:r>
              <w:rPr>
                <w:rFonts w:cs="Nimbus Roman" w:eastAsiaTheme="minorEastAsia"/>
                <w:snapToGrid w:val="0"/>
                <w:color w:val="auto"/>
                <w:kern w:val="0"/>
                <w:szCs w:val="21"/>
                <w:highlight w:val="none"/>
              </w:rPr>
              <w:t>（七）外加剂</w:t>
            </w:r>
            <w:r>
              <w:rPr>
                <w:rFonts w:hint="eastAsia" w:cs="Nimbus Roman" w:eastAsiaTheme="minorEastAsia"/>
                <w:snapToGrid w:val="0"/>
                <w:color w:val="auto"/>
                <w:kern w:val="0"/>
                <w:szCs w:val="21"/>
                <w:highlight w:val="none"/>
              </w:rPr>
              <w:t>7项</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425" w:hRule="atLeast"/>
          <w:jc w:val="center"/>
        </w:trPr>
        <w:tc>
          <w:tcPr>
            <w:tcW w:w="548" w:type="dxa"/>
            <w:vMerge w:val="restart"/>
            <w:vAlign w:val="center"/>
          </w:tcPr>
          <w:p>
            <w:pPr>
              <w:widowControl/>
              <w:wordWrap w:val="0"/>
              <w:topLinePunct/>
              <w:adjustRightInd w:val="0"/>
              <w:snapToGrid w:val="0"/>
              <w:jc w:val="center"/>
              <w:textAlignment w:val="center"/>
              <w:outlineLvl w:val="2"/>
              <w:rPr>
                <w:rFonts w:cs="Nimbus Roman" w:eastAsiaTheme="minorEastAsia"/>
                <w:snapToGrid w:val="0"/>
                <w:color w:val="auto"/>
                <w:kern w:val="0"/>
                <w:szCs w:val="21"/>
                <w:highlight w:val="none"/>
              </w:rPr>
            </w:pPr>
            <w:r>
              <w:rPr>
                <w:rFonts w:hint="eastAsia" w:cs="Nimbus Roman" w:eastAsiaTheme="minorEastAsia"/>
                <w:snapToGrid w:val="0"/>
                <w:color w:val="auto"/>
                <w:kern w:val="0"/>
                <w:szCs w:val="21"/>
                <w:highlight w:val="none"/>
              </w:rPr>
              <w:t>34</w:t>
            </w:r>
          </w:p>
        </w:tc>
        <w:tc>
          <w:tcPr>
            <w:tcW w:w="1607" w:type="dxa"/>
            <w:vMerge w:val="restart"/>
            <w:vAlign w:val="center"/>
          </w:tcPr>
          <w:p>
            <w:pPr>
              <w:widowControl/>
              <w:wordWrap w:val="0"/>
              <w:topLinePunct/>
              <w:adjustRightInd w:val="0"/>
              <w:snapToGrid w:val="0"/>
              <w:jc w:val="center"/>
              <w:textAlignment w:val="center"/>
              <w:outlineLvl w:val="2"/>
              <w:rPr>
                <w:rFonts w:cs="Nimbus Roman" w:eastAsiaTheme="minorEastAsia"/>
                <w:snapToGrid w:val="0"/>
                <w:color w:val="auto"/>
                <w:kern w:val="0"/>
                <w:szCs w:val="21"/>
                <w:highlight w:val="none"/>
              </w:rPr>
            </w:pPr>
            <w:r>
              <w:rPr>
                <w:rFonts w:cs="Nimbus Roman" w:eastAsiaTheme="minorEastAsia"/>
                <w:snapToGrid w:val="0"/>
                <w:color w:val="auto"/>
                <w:kern w:val="0"/>
                <w:szCs w:val="21"/>
                <w:highlight w:val="none"/>
              </w:rPr>
              <w:t>减水率</w:t>
            </w:r>
          </w:p>
        </w:tc>
        <w:tc>
          <w:tcPr>
            <w:tcW w:w="6050" w:type="dxa"/>
            <w:vAlign w:val="center"/>
          </w:tcPr>
          <w:p>
            <w:pPr>
              <w:widowControl/>
              <w:wordWrap w:val="0"/>
              <w:topLinePunct/>
              <w:adjustRightInd w:val="0"/>
              <w:snapToGrid w:val="0"/>
              <w:textAlignment w:val="center"/>
              <w:outlineLvl w:val="2"/>
              <w:rPr>
                <w:rFonts w:hint="default" w:cs="Nimbus Roman" w:eastAsiaTheme="minorEastAsia"/>
                <w:snapToGrid w:val="0"/>
                <w:color w:val="auto"/>
                <w:kern w:val="0"/>
                <w:szCs w:val="21"/>
                <w:highlight w:val="none"/>
                <w:lang w:val="en-US" w:eastAsia="zh-CN"/>
              </w:rPr>
            </w:pPr>
            <w:r>
              <w:rPr>
                <w:rFonts w:cs="Nimbus Roman" w:eastAsiaTheme="minorEastAsia"/>
                <w:snapToGrid w:val="0"/>
                <w:color w:val="auto"/>
                <w:kern w:val="0"/>
                <w:szCs w:val="21"/>
                <w:highlight w:val="none"/>
              </w:rPr>
              <w:t>混凝土外加剂</w:t>
            </w:r>
            <w:r>
              <w:rPr>
                <w:rFonts w:cs="Nimbus Roman" w:eastAsiaTheme="minorEastAsia"/>
                <w:snapToGrid w:val="0"/>
                <w:color w:val="auto"/>
                <w:kern w:val="0"/>
                <w:szCs w:val="21"/>
                <w:highlight w:val="none"/>
              </w:rPr>
              <w:t xml:space="preserve"> GB</w:t>
            </w:r>
            <w:r>
              <w:rPr>
                <w:rFonts w:hint="eastAsia" w:cs="Nimbus Roman" w:eastAsiaTheme="minorEastAsia"/>
                <w:snapToGrid w:val="0"/>
                <w:color w:val="auto"/>
                <w:kern w:val="0"/>
                <w:szCs w:val="21"/>
                <w:highlight w:val="none"/>
                <w:lang w:val="en-US" w:eastAsia="zh-CN"/>
              </w:rPr>
              <w:t>/T</w:t>
            </w:r>
            <w:r>
              <w:rPr>
                <w:rFonts w:cs="Nimbus Roman" w:eastAsiaTheme="minorEastAsia"/>
                <w:snapToGrid w:val="0"/>
                <w:color w:val="auto"/>
                <w:kern w:val="0"/>
                <w:szCs w:val="21"/>
                <w:highlight w:val="none"/>
              </w:rPr>
              <w:t xml:space="preserve"> 8076</w:t>
            </w:r>
            <w:r>
              <w:rPr>
                <w:rFonts w:cs="Nimbus Roman" w:eastAsiaTheme="minorEastAsia"/>
                <w:snapToGrid w:val="0"/>
                <w:color w:val="auto"/>
                <w:kern w:val="0"/>
                <w:szCs w:val="21"/>
                <w:highlight w:val="none"/>
                <w:lang w:val="en"/>
              </w:rPr>
              <w:t>—</w:t>
            </w:r>
            <w:r>
              <w:rPr>
                <w:rFonts w:cs="Nimbus Roman" w:eastAsiaTheme="minorEastAsia"/>
                <w:snapToGrid w:val="0"/>
                <w:color w:val="auto"/>
                <w:kern w:val="0"/>
                <w:szCs w:val="21"/>
                <w:highlight w:val="none"/>
              </w:rPr>
              <w:t>20</w:t>
            </w:r>
            <w:r>
              <w:rPr>
                <w:rFonts w:hint="eastAsia" w:cs="Nimbus Roman" w:eastAsiaTheme="minorEastAsia"/>
                <w:snapToGrid w:val="0"/>
                <w:color w:val="auto"/>
                <w:kern w:val="0"/>
                <w:szCs w:val="21"/>
                <w:highlight w:val="none"/>
                <w:lang w:val="en-US" w:eastAsia="zh-CN"/>
              </w:rPr>
              <w:t>25</w:t>
            </w:r>
          </w:p>
        </w:tc>
        <w:tc>
          <w:tcPr>
            <w:tcW w:w="1718" w:type="dxa"/>
            <w:vAlign w:val="center"/>
          </w:tcPr>
          <w:p>
            <w:pPr>
              <w:widowControl/>
              <w:wordWrap w:val="0"/>
              <w:topLinePunct/>
              <w:adjustRightInd w:val="0"/>
              <w:snapToGrid w:val="0"/>
              <w:textAlignment w:val="center"/>
              <w:outlineLvl w:val="2"/>
              <w:rPr>
                <w:rFonts w:cs="Nimbus Roman" w:eastAsiaTheme="minorEastAsia"/>
                <w:snapToGrid w:val="0"/>
                <w:color w:val="auto"/>
                <w:kern w:val="0"/>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425" w:hRule="atLeast"/>
          <w:jc w:val="center"/>
        </w:trPr>
        <w:tc>
          <w:tcPr>
            <w:tcW w:w="548" w:type="dxa"/>
            <w:vMerge w:val="continue"/>
          </w:tcPr>
          <w:p>
            <w:pPr>
              <w:widowControl/>
              <w:wordWrap w:val="0"/>
              <w:topLinePunct/>
              <w:adjustRightInd w:val="0"/>
              <w:snapToGrid w:val="0"/>
              <w:jc w:val="center"/>
              <w:textAlignment w:val="center"/>
              <w:outlineLvl w:val="2"/>
              <w:rPr>
                <w:rFonts w:cs="Nimbus Roman" w:eastAsiaTheme="minorEastAsia"/>
                <w:snapToGrid w:val="0"/>
                <w:color w:val="auto"/>
                <w:kern w:val="0"/>
                <w:szCs w:val="21"/>
                <w:highlight w:val="none"/>
              </w:rPr>
            </w:pPr>
          </w:p>
        </w:tc>
        <w:tc>
          <w:tcPr>
            <w:tcW w:w="1607" w:type="dxa"/>
            <w:vMerge w:val="continue"/>
          </w:tcPr>
          <w:p>
            <w:pPr>
              <w:widowControl/>
              <w:wordWrap w:val="0"/>
              <w:topLinePunct/>
              <w:adjustRightInd w:val="0"/>
              <w:snapToGrid w:val="0"/>
              <w:jc w:val="center"/>
              <w:textAlignment w:val="center"/>
              <w:outlineLvl w:val="2"/>
              <w:rPr>
                <w:rFonts w:cs="Nimbus Roman" w:eastAsiaTheme="minorEastAsia"/>
                <w:snapToGrid w:val="0"/>
                <w:color w:val="auto"/>
                <w:kern w:val="0"/>
                <w:szCs w:val="21"/>
                <w:highlight w:val="none"/>
              </w:rPr>
            </w:pPr>
          </w:p>
        </w:tc>
        <w:tc>
          <w:tcPr>
            <w:tcW w:w="6050" w:type="dxa"/>
            <w:vAlign w:val="center"/>
          </w:tcPr>
          <w:p>
            <w:pPr>
              <w:widowControl/>
              <w:topLinePunct/>
              <w:adjustRightInd w:val="0"/>
              <w:snapToGrid w:val="0"/>
              <w:textAlignment w:val="center"/>
              <w:outlineLvl w:val="2"/>
              <w:rPr>
                <w:rFonts w:cs="Nimbus Roman" w:eastAsiaTheme="minorEastAsia"/>
                <w:snapToGrid w:val="0"/>
                <w:color w:val="auto"/>
                <w:kern w:val="0"/>
                <w:szCs w:val="21"/>
                <w:highlight w:val="none"/>
              </w:rPr>
            </w:pPr>
            <w:r>
              <w:rPr>
                <w:rFonts w:cs="Nimbus Roman" w:eastAsiaTheme="minorEastAsia"/>
                <w:snapToGrid w:val="0"/>
                <w:color w:val="auto"/>
                <w:kern w:val="0"/>
                <w:szCs w:val="21"/>
                <w:highlight w:val="none"/>
              </w:rPr>
              <w:t>普通混凝土拌合物性能试验方法标准GB/T 50080</w:t>
            </w:r>
            <w:r>
              <w:rPr>
                <w:rFonts w:cs="Nimbus Roman" w:eastAsiaTheme="minorEastAsia"/>
                <w:snapToGrid w:val="0"/>
                <w:color w:val="auto"/>
                <w:kern w:val="0"/>
                <w:szCs w:val="21"/>
                <w:highlight w:val="none"/>
                <w:lang w:val="en"/>
              </w:rPr>
              <w:t>—</w:t>
            </w:r>
            <w:r>
              <w:rPr>
                <w:rFonts w:cs="Nimbus Roman" w:eastAsiaTheme="minorEastAsia"/>
                <w:snapToGrid w:val="0"/>
                <w:color w:val="auto"/>
                <w:kern w:val="0"/>
                <w:szCs w:val="21"/>
                <w:highlight w:val="none"/>
              </w:rPr>
              <w:t>2016</w:t>
            </w:r>
          </w:p>
        </w:tc>
        <w:tc>
          <w:tcPr>
            <w:tcW w:w="1718" w:type="dxa"/>
            <w:vAlign w:val="center"/>
          </w:tcPr>
          <w:p>
            <w:pPr>
              <w:widowControl/>
              <w:wordWrap w:val="0"/>
              <w:topLinePunct/>
              <w:adjustRightInd w:val="0"/>
              <w:snapToGrid w:val="0"/>
              <w:textAlignment w:val="center"/>
              <w:outlineLvl w:val="2"/>
              <w:rPr>
                <w:rFonts w:cs="Nimbus Roman" w:eastAsiaTheme="minorEastAsia"/>
                <w:snapToGrid w:val="0"/>
                <w:color w:val="auto"/>
                <w:kern w:val="0"/>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425" w:hRule="atLeast"/>
          <w:jc w:val="center"/>
        </w:trPr>
        <w:tc>
          <w:tcPr>
            <w:tcW w:w="548" w:type="dxa"/>
            <w:vAlign w:val="center"/>
          </w:tcPr>
          <w:p>
            <w:pPr>
              <w:widowControl/>
              <w:wordWrap w:val="0"/>
              <w:topLinePunct/>
              <w:adjustRightInd w:val="0"/>
              <w:snapToGrid w:val="0"/>
              <w:jc w:val="center"/>
              <w:textAlignment w:val="center"/>
              <w:outlineLvl w:val="2"/>
              <w:rPr>
                <w:rFonts w:cs="Nimbus Roman" w:eastAsiaTheme="minorEastAsia"/>
                <w:snapToGrid w:val="0"/>
                <w:color w:val="auto"/>
                <w:kern w:val="0"/>
                <w:szCs w:val="21"/>
                <w:highlight w:val="none"/>
              </w:rPr>
            </w:pPr>
            <w:r>
              <w:rPr>
                <w:rFonts w:hint="eastAsia" w:cs="Nimbus Roman" w:eastAsiaTheme="minorEastAsia"/>
                <w:snapToGrid w:val="0"/>
                <w:color w:val="auto"/>
                <w:kern w:val="0"/>
                <w:szCs w:val="21"/>
                <w:highlight w:val="none"/>
              </w:rPr>
              <w:t>35</w:t>
            </w:r>
          </w:p>
        </w:tc>
        <w:tc>
          <w:tcPr>
            <w:tcW w:w="1607" w:type="dxa"/>
            <w:vAlign w:val="center"/>
          </w:tcPr>
          <w:p>
            <w:pPr>
              <w:widowControl/>
              <w:wordWrap w:val="0"/>
              <w:topLinePunct/>
              <w:adjustRightInd w:val="0"/>
              <w:snapToGrid w:val="0"/>
              <w:jc w:val="center"/>
              <w:textAlignment w:val="center"/>
              <w:outlineLvl w:val="2"/>
              <w:rPr>
                <w:rFonts w:cs="Nimbus Roman" w:eastAsiaTheme="minorEastAsia"/>
                <w:snapToGrid w:val="0"/>
                <w:color w:val="auto"/>
                <w:kern w:val="0"/>
                <w:szCs w:val="21"/>
                <w:highlight w:val="none"/>
              </w:rPr>
            </w:pPr>
            <w:r>
              <w:rPr>
                <w:rFonts w:cs="Nimbus Roman" w:eastAsiaTheme="minorEastAsia"/>
                <w:snapToGrid w:val="0"/>
                <w:color w:val="auto"/>
                <w:kern w:val="0"/>
                <w:szCs w:val="21"/>
                <w:highlight w:val="none"/>
              </w:rPr>
              <w:t>固体含量</w:t>
            </w:r>
          </w:p>
          <w:p>
            <w:pPr>
              <w:widowControl/>
              <w:wordWrap w:val="0"/>
              <w:topLinePunct/>
              <w:adjustRightInd w:val="0"/>
              <w:snapToGrid w:val="0"/>
              <w:jc w:val="center"/>
              <w:textAlignment w:val="center"/>
              <w:outlineLvl w:val="2"/>
              <w:rPr>
                <w:rFonts w:hint="eastAsia" w:cs="Nimbus Roman" w:eastAsiaTheme="minorEastAsia"/>
                <w:snapToGrid w:val="0"/>
                <w:color w:val="auto"/>
                <w:kern w:val="0"/>
                <w:szCs w:val="21"/>
                <w:highlight w:val="none"/>
                <w:lang w:eastAsia="zh-CN"/>
              </w:rPr>
            </w:pPr>
            <w:r>
              <w:rPr>
                <w:rFonts w:hint="eastAsia" w:cs="Nimbus Roman" w:eastAsiaTheme="minorEastAsia"/>
                <w:snapToGrid w:val="0"/>
                <w:color w:val="auto"/>
                <w:kern w:val="0"/>
                <w:szCs w:val="21"/>
                <w:highlight w:val="none"/>
                <w:lang w:eastAsia="zh-CN"/>
              </w:rPr>
              <w:t>（</w:t>
            </w:r>
            <w:r>
              <w:rPr>
                <w:rFonts w:cs="Nimbus Roman" w:eastAsiaTheme="minorEastAsia"/>
                <w:snapToGrid w:val="0"/>
                <w:color w:val="auto"/>
                <w:kern w:val="0"/>
                <w:szCs w:val="21"/>
                <w:highlight w:val="none"/>
              </w:rPr>
              <w:t>含固量</w:t>
            </w:r>
            <w:r>
              <w:rPr>
                <w:rFonts w:hint="eastAsia" w:cs="Nimbus Roman" w:eastAsiaTheme="minorEastAsia"/>
                <w:snapToGrid w:val="0"/>
                <w:color w:val="auto"/>
                <w:kern w:val="0"/>
                <w:szCs w:val="21"/>
                <w:highlight w:val="none"/>
                <w:lang w:eastAsia="zh-CN"/>
              </w:rPr>
              <w:t>）</w:t>
            </w:r>
          </w:p>
        </w:tc>
        <w:tc>
          <w:tcPr>
            <w:tcW w:w="6050" w:type="dxa"/>
            <w:vAlign w:val="center"/>
          </w:tcPr>
          <w:p>
            <w:pPr>
              <w:widowControl/>
              <w:topLinePunct/>
              <w:adjustRightInd w:val="0"/>
              <w:snapToGrid w:val="0"/>
              <w:textAlignment w:val="center"/>
              <w:outlineLvl w:val="2"/>
              <w:rPr>
                <w:rFonts w:eastAsiaTheme="minorEastAsia"/>
                <w:color w:val="auto"/>
                <w:kern w:val="0"/>
                <w:szCs w:val="21"/>
                <w:highlight w:val="none"/>
              </w:rPr>
            </w:pPr>
            <w:r>
              <w:rPr>
                <w:rFonts w:eastAsiaTheme="minorEastAsia"/>
                <w:color w:val="auto"/>
                <w:kern w:val="0"/>
                <w:szCs w:val="21"/>
                <w:highlight w:val="none"/>
              </w:rPr>
              <w:t>混凝土外加剂匀质性试验方法</w:t>
            </w:r>
            <w:r>
              <w:rPr>
                <w:rFonts w:hint="eastAsia" w:eastAsiaTheme="minorEastAsia"/>
                <w:color w:val="auto"/>
                <w:kern w:val="0"/>
                <w:szCs w:val="21"/>
                <w:highlight w:val="none"/>
              </w:rPr>
              <w:t xml:space="preserve"> </w:t>
            </w:r>
            <w:r>
              <w:rPr>
                <w:rFonts w:eastAsiaTheme="minorEastAsia"/>
                <w:color w:val="auto"/>
                <w:kern w:val="0"/>
                <w:szCs w:val="21"/>
                <w:highlight w:val="none"/>
              </w:rPr>
              <w:t>GB/T 8077</w:t>
            </w:r>
            <w:r>
              <w:rPr>
                <w:rFonts w:eastAsiaTheme="minorEastAsia"/>
                <w:color w:val="auto"/>
                <w:kern w:val="0"/>
                <w:szCs w:val="21"/>
                <w:highlight w:val="none"/>
                <w:lang w:val="en"/>
              </w:rPr>
              <w:t>—</w:t>
            </w:r>
            <w:r>
              <w:rPr>
                <w:rFonts w:eastAsiaTheme="minorEastAsia"/>
                <w:color w:val="auto"/>
                <w:kern w:val="0"/>
                <w:szCs w:val="21"/>
                <w:highlight w:val="none"/>
              </w:rPr>
              <w:t>20</w:t>
            </w:r>
            <w:r>
              <w:rPr>
                <w:rFonts w:hint="eastAsia" w:eastAsiaTheme="minorEastAsia"/>
                <w:color w:val="auto"/>
                <w:kern w:val="0"/>
                <w:szCs w:val="21"/>
                <w:highlight w:val="none"/>
              </w:rPr>
              <w:t>23</w:t>
            </w:r>
          </w:p>
        </w:tc>
        <w:tc>
          <w:tcPr>
            <w:tcW w:w="1718" w:type="dxa"/>
            <w:vAlign w:val="center"/>
          </w:tcPr>
          <w:p>
            <w:pPr>
              <w:wordWrap w:val="0"/>
              <w:topLinePunct/>
              <w:adjustRightInd w:val="0"/>
              <w:snapToGrid w:val="0"/>
              <w:textAlignment w:val="center"/>
              <w:rPr>
                <w:rFonts w:eastAsiaTheme="minorEastAsia"/>
                <w:color w:val="auto"/>
                <w:szCs w:val="21"/>
                <w:highlight w:val="none"/>
              </w:rPr>
            </w:pPr>
            <w:r>
              <w:rPr>
                <w:rFonts w:hint="eastAsia" w:eastAsiaTheme="minorEastAsia"/>
                <w:color w:val="auto"/>
                <w:szCs w:val="21"/>
                <w:highlight w:val="none"/>
              </w:rPr>
              <w:t>干燥</w:t>
            </w:r>
            <w:r>
              <w:rPr>
                <w:rFonts w:eastAsiaTheme="minorEastAsia"/>
                <w:color w:val="auto"/>
                <w:szCs w:val="21"/>
                <w:highlight w:val="none"/>
              </w:rPr>
              <w:t>法</w:t>
            </w:r>
            <w:r>
              <w:rPr>
                <w:rFonts w:hint="eastAsia" w:eastAsiaTheme="minorEastAsia"/>
                <w:color w:val="auto"/>
                <w:szCs w:val="21"/>
                <w:highlight w:val="none"/>
              </w:rPr>
              <w:t>为必选方法</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425" w:hRule="atLeast"/>
          <w:jc w:val="center"/>
        </w:trPr>
        <w:tc>
          <w:tcPr>
            <w:tcW w:w="548" w:type="dxa"/>
            <w:vMerge w:val="restart"/>
            <w:vAlign w:val="center"/>
          </w:tcPr>
          <w:p>
            <w:pPr>
              <w:wordWrap w:val="0"/>
              <w:topLinePunct/>
              <w:adjustRightInd w:val="0"/>
              <w:snapToGrid w:val="0"/>
              <w:jc w:val="center"/>
              <w:textAlignment w:val="center"/>
              <w:outlineLvl w:val="2"/>
              <w:rPr>
                <w:rFonts w:cs="Nimbus Roman" w:eastAsiaTheme="minorEastAsia"/>
                <w:snapToGrid w:val="0"/>
                <w:color w:val="auto"/>
                <w:kern w:val="0"/>
                <w:szCs w:val="21"/>
                <w:highlight w:val="none"/>
              </w:rPr>
            </w:pPr>
            <w:r>
              <w:rPr>
                <w:rFonts w:hint="eastAsia" w:cs="Nimbus Roman" w:eastAsiaTheme="minorEastAsia"/>
                <w:snapToGrid w:val="0"/>
                <w:color w:val="auto"/>
                <w:kern w:val="0"/>
                <w:szCs w:val="21"/>
                <w:highlight w:val="none"/>
              </w:rPr>
              <w:t>36</w:t>
            </w:r>
          </w:p>
        </w:tc>
        <w:tc>
          <w:tcPr>
            <w:tcW w:w="1607" w:type="dxa"/>
            <w:vMerge w:val="restart"/>
            <w:vAlign w:val="center"/>
          </w:tcPr>
          <w:p>
            <w:pPr>
              <w:wordWrap w:val="0"/>
              <w:topLinePunct/>
              <w:adjustRightInd w:val="0"/>
              <w:snapToGrid w:val="0"/>
              <w:jc w:val="center"/>
              <w:textAlignment w:val="center"/>
              <w:outlineLvl w:val="2"/>
              <w:rPr>
                <w:rFonts w:cs="Nimbus Roman" w:eastAsiaTheme="minorEastAsia"/>
                <w:snapToGrid w:val="0"/>
                <w:color w:val="auto"/>
                <w:kern w:val="0"/>
                <w:szCs w:val="21"/>
                <w:highlight w:val="none"/>
              </w:rPr>
            </w:pPr>
            <w:r>
              <w:rPr>
                <w:rFonts w:cs="Nimbus Roman" w:eastAsiaTheme="minorEastAsia"/>
                <w:snapToGrid w:val="0"/>
                <w:color w:val="auto"/>
                <w:kern w:val="0"/>
                <w:szCs w:val="21"/>
                <w:highlight w:val="none"/>
              </w:rPr>
              <w:t>含气量</w:t>
            </w:r>
          </w:p>
        </w:tc>
        <w:tc>
          <w:tcPr>
            <w:tcW w:w="6050" w:type="dxa"/>
            <w:vAlign w:val="center"/>
          </w:tcPr>
          <w:p>
            <w:pPr>
              <w:widowControl/>
              <w:wordWrap w:val="0"/>
              <w:topLinePunct/>
              <w:adjustRightInd w:val="0"/>
              <w:snapToGrid w:val="0"/>
              <w:textAlignment w:val="center"/>
              <w:outlineLvl w:val="2"/>
              <w:rPr>
                <w:rFonts w:hint="default" w:cs="Nimbus Roman" w:eastAsiaTheme="minorEastAsia"/>
                <w:snapToGrid w:val="0"/>
                <w:color w:val="auto"/>
                <w:kern w:val="0"/>
                <w:szCs w:val="21"/>
                <w:highlight w:val="none"/>
                <w:lang w:val="en-US" w:eastAsia="zh-CN"/>
              </w:rPr>
            </w:pPr>
            <w:r>
              <w:rPr>
                <w:rFonts w:cs="Nimbus Roman" w:eastAsiaTheme="minorEastAsia"/>
                <w:snapToGrid w:val="0"/>
                <w:color w:val="auto"/>
                <w:kern w:val="0"/>
                <w:szCs w:val="21"/>
                <w:highlight w:val="none"/>
              </w:rPr>
              <w:t>混凝土外加剂</w:t>
            </w:r>
            <w:r>
              <w:rPr>
                <w:rFonts w:cs="Nimbus Roman" w:eastAsiaTheme="minorEastAsia"/>
                <w:snapToGrid w:val="0"/>
                <w:color w:val="auto"/>
                <w:kern w:val="0"/>
                <w:szCs w:val="21"/>
                <w:highlight w:val="none"/>
              </w:rPr>
              <w:t xml:space="preserve"> GB</w:t>
            </w:r>
            <w:r>
              <w:rPr>
                <w:rFonts w:hint="eastAsia" w:cs="Nimbus Roman" w:eastAsiaTheme="minorEastAsia"/>
                <w:snapToGrid w:val="0"/>
                <w:color w:val="auto"/>
                <w:kern w:val="0"/>
                <w:szCs w:val="21"/>
                <w:highlight w:val="none"/>
                <w:lang w:val="en-US" w:eastAsia="zh-CN"/>
              </w:rPr>
              <w:t>/T</w:t>
            </w:r>
            <w:r>
              <w:rPr>
                <w:rFonts w:cs="Nimbus Roman" w:eastAsiaTheme="minorEastAsia"/>
                <w:snapToGrid w:val="0"/>
                <w:color w:val="auto"/>
                <w:kern w:val="0"/>
                <w:szCs w:val="21"/>
                <w:highlight w:val="none"/>
              </w:rPr>
              <w:t xml:space="preserve"> 8076</w:t>
            </w:r>
            <w:r>
              <w:rPr>
                <w:rFonts w:cs="Nimbus Roman" w:eastAsiaTheme="minorEastAsia"/>
                <w:snapToGrid w:val="0"/>
                <w:color w:val="auto"/>
                <w:kern w:val="0"/>
                <w:szCs w:val="21"/>
                <w:highlight w:val="none"/>
                <w:lang w:val="en"/>
              </w:rPr>
              <w:t>—</w:t>
            </w:r>
            <w:r>
              <w:rPr>
                <w:rFonts w:cs="Nimbus Roman" w:eastAsiaTheme="minorEastAsia"/>
                <w:snapToGrid w:val="0"/>
                <w:color w:val="auto"/>
                <w:kern w:val="0"/>
                <w:szCs w:val="21"/>
                <w:highlight w:val="none"/>
              </w:rPr>
              <w:t>20</w:t>
            </w:r>
            <w:r>
              <w:rPr>
                <w:rFonts w:hint="eastAsia" w:cs="Nimbus Roman" w:eastAsiaTheme="minorEastAsia"/>
                <w:snapToGrid w:val="0"/>
                <w:color w:val="auto"/>
                <w:kern w:val="0"/>
                <w:szCs w:val="21"/>
                <w:highlight w:val="none"/>
                <w:lang w:val="en-US" w:eastAsia="zh-CN"/>
              </w:rPr>
              <w:t>25</w:t>
            </w:r>
          </w:p>
        </w:tc>
        <w:tc>
          <w:tcPr>
            <w:tcW w:w="1718" w:type="dxa"/>
            <w:vAlign w:val="center"/>
          </w:tcPr>
          <w:p>
            <w:pPr>
              <w:widowControl/>
              <w:wordWrap w:val="0"/>
              <w:topLinePunct/>
              <w:adjustRightInd w:val="0"/>
              <w:snapToGrid w:val="0"/>
              <w:textAlignment w:val="center"/>
              <w:outlineLvl w:val="2"/>
              <w:rPr>
                <w:rFonts w:cs="Nimbus Roman" w:eastAsiaTheme="minorEastAsia"/>
                <w:snapToGrid w:val="0"/>
                <w:color w:val="auto"/>
                <w:kern w:val="0"/>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425" w:hRule="atLeast"/>
          <w:jc w:val="center"/>
        </w:trPr>
        <w:tc>
          <w:tcPr>
            <w:tcW w:w="548" w:type="dxa"/>
            <w:vMerge w:val="continue"/>
            <w:vAlign w:val="center"/>
          </w:tcPr>
          <w:p>
            <w:pPr>
              <w:widowControl/>
              <w:wordWrap w:val="0"/>
              <w:topLinePunct/>
              <w:adjustRightInd w:val="0"/>
              <w:snapToGrid w:val="0"/>
              <w:jc w:val="center"/>
              <w:textAlignment w:val="center"/>
              <w:outlineLvl w:val="2"/>
              <w:rPr>
                <w:rFonts w:cs="Nimbus Roman" w:eastAsiaTheme="minorEastAsia"/>
                <w:snapToGrid w:val="0"/>
                <w:color w:val="auto"/>
                <w:kern w:val="0"/>
                <w:szCs w:val="21"/>
                <w:highlight w:val="none"/>
              </w:rPr>
            </w:pPr>
          </w:p>
        </w:tc>
        <w:tc>
          <w:tcPr>
            <w:tcW w:w="1607" w:type="dxa"/>
            <w:vMerge w:val="continue"/>
            <w:vAlign w:val="center"/>
          </w:tcPr>
          <w:p>
            <w:pPr>
              <w:widowControl/>
              <w:wordWrap w:val="0"/>
              <w:topLinePunct/>
              <w:adjustRightInd w:val="0"/>
              <w:snapToGrid w:val="0"/>
              <w:jc w:val="center"/>
              <w:textAlignment w:val="center"/>
              <w:outlineLvl w:val="2"/>
              <w:rPr>
                <w:rFonts w:cs="Nimbus Roman" w:eastAsiaTheme="minorEastAsia"/>
                <w:snapToGrid w:val="0"/>
                <w:color w:val="auto"/>
                <w:kern w:val="0"/>
                <w:szCs w:val="21"/>
                <w:highlight w:val="none"/>
              </w:rPr>
            </w:pPr>
          </w:p>
        </w:tc>
        <w:tc>
          <w:tcPr>
            <w:tcW w:w="6050" w:type="dxa"/>
            <w:vAlign w:val="center"/>
          </w:tcPr>
          <w:p>
            <w:pPr>
              <w:topLinePunct/>
              <w:adjustRightInd w:val="0"/>
              <w:snapToGrid w:val="0"/>
              <w:textAlignment w:val="center"/>
              <w:outlineLvl w:val="2"/>
              <w:rPr>
                <w:rFonts w:cs="Nimbus Roman" w:eastAsiaTheme="minorEastAsia"/>
                <w:snapToGrid w:val="0"/>
                <w:color w:val="auto"/>
                <w:kern w:val="0"/>
                <w:szCs w:val="21"/>
                <w:highlight w:val="none"/>
              </w:rPr>
            </w:pPr>
            <w:r>
              <w:rPr>
                <w:rFonts w:cs="Nimbus Roman" w:eastAsiaTheme="minorEastAsia"/>
                <w:snapToGrid w:val="0"/>
                <w:color w:val="auto"/>
                <w:kern w:val="0"/>
                <w:szCs w:val="21"/>
                <w:highlight w:val="none"/>
              </w:rPr>
              <w:t xml:space="preserve">普通混凝土拌合物性能试验方法标准GB/T 50080 </w:t>
            </w:r>
            <w:r>
              <w:rPr>
                <w:rFonts w:cs="Nimbus Roman" w:eastAsiaTheme="minorEastAsia"/>
                <w:snapToGrid w:val="0"/>
                <w:color w:val="auto"/>
                <w:kern w:val="0"/>
                <w:szCs w:val="21"/>
                <w:highlight w:val="none"/>
                <w:lang w:val="en"/>
              </w:rPr>
              <w:t>—</w:t>
            </w:r>
            <w:r>
              <w:rPr>
                <w:rFonts w:cs="Nimbus Roman" w:eastAsiaTheme="minorEastAsia"/>
                <w:snapToGrid w:val="0"/>
                <w:color w:val="auto"/>
                <w:kern w:val="0"/>
                <w:szCs w:val="21"/>
                <w:highlight w:val="none"/>
              </w:rPr>
              <w:t>2016</w:t>
            </w:r>
          </w:p>
        </w:tc>
        <w:tc>
          <w:tcPr>
            <w:tcW w:w="1718" w:type="dxa"/>
            <w:vAlign w:val="center"/>
          </w:tcPr>
          <w:p>
            <w:pPr>
              <w:widowControl/>
              <w:wordWrap w:val="0"/>
              <w:topLinePunct/>
              <w:adjustRightInd w:val="0"/>
              <w:snapToGrid w:val="0"/>
              <w:textAlignment w:val="center"/>
              <w:outlineLvl w:val="2"/>
              <w:rPr>
                <w:rFonts w:cs="Nimbus Roman" w:eastAsiaTheme="minorEastAsia"/>
                <w:snapToGrid w:val="0"/>
                <w:color w:val="auto"/>
                <w:kern w:val="0"/>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425" w:hRule="atLeast"/>
          <w:jc w:val="center"/>
        </w:trPr>
        <w:tc>
          <w:tcPr>
            <w:tcW w:w="548" w:type="dxa"/>
            <w:vAlign w:val="center"/>
          </w:tcPr>
          <w:p>
            <w:pPr>
              <w:widowControl/>
              <w:wordWrap w:val="0"/>
              <w:topLinePunct/>
              <w:adjustRightInd w:val="0"/>
              <w:snapToGrid w:val="0"/>
              <w:jc w:val="center"/>
              <w:textAlignment w:val="center"/>
              <w:outlineLvl w:val="2"/>
              <w:rPr>
                <w:rFonts w:cs="Nimbus Roman" w:eastAsiaTheme="minorEastAsia"/>
                <w:snapToGrid w:val="0"/>
                <w:color w:val="auto"/>
                <w:kern w:val="0"/>
                <w:szCs w:val="21"/>
                <w:highlight w:val="none"/>
              </w:rPr>
            </w:pPr>
            <w:r>
              <w:rPr>
                <w:rFonts w:hint="eastAsia" w:cs="Nimbus Roman" w:eastAsiaTheme="minorEastAsia"/>
                <w:snapToGrid w:val="0"/>
                <w:color w:val="auto"/>
                <w:kern w:val="0"/>
                <w:szCs w:val="21"/>
                <w:highlight w:val="none"/>
              </w:rPr>
              <w:t>37</w:t>
            </w:r>
          </w:p>
        </w:tc>
        <w:tc>
          <w:tcPr>
            <w:tcW w:w="1607" w:type="dxa"/>
            <w:vAlign w:val="center"/>
          </w:tcPr>
          <w:p>
            <w:pPr>
              <w:widowControl/>
              <w:wordWrap w:val="0"/>
              <w:topLinePunct/>
              <w:adjustRightInd w:val="0"/>
              <w:snapToGrid w:val="0"/>
              <w:jc w:val="center"/>
              <w:textAlignment w:val="center"/>
              <w:outlineLvl w:val="2"/>
              <w:rPr>
                <w:rFonts w:cs="Nimbus Roman" w:eastAsiaTheme="minorEastAsia"/>
                <w:snapToGrid w:val="0"/>
                <w:color w:val="auto"/>
                <w:kern w:val="0"/>
                <w:szCs w:val="21"/>
                <w:highlight w:val="none"/>
              </w:rPr>
            </w:pPr>
            <w:r>
              <w:rPr>
                <w:rFonts w:cs="Nimbus Roman" w:eastAsiaTheme="minorEastAsia"/>
                <w:snapToGrid w:val="0"/>
                <w:color w:val="auto"/>
                <w:kern w:val="0"/>
                <w:szCs w:val="21"/>
                <w:highlight w:val="none"/>
              </w:rPr>
              <w:t>pH值</w:t>
            </w:r>
          </w:p>
        </w:tc>
        <w:tc>
          <w:tcPr>
            <w:tcW w:w="6050" w:type="dxa"/>
            <w:vAlign w:val="center"/>
          </w:tcPr>
          <w:p>
            <w:pPr>
              <w:widowControl/>
              <w:wordWrap w:val="0"/>
              <w:topLinePunct/>
              <w:adjustRightInd w:val="0"/>
              <w:snapToGrid w:val="0"/>
              <w:textAlignment w:val="center"/>
              <w:outlineLvl w:val="2"/>
              <w:rPr>
                <w:rFonts w:eastAsiaTheme="minorEastAsia"/>
                <w:color w:val="auto"/>
                <w:kern w:val="0"/>
                <w:szCs w:val="21"/>
                <w:highlight w:val="none"/>
              </w:rPr>
            </w:pPr>
            <w:r>
              <w:rPr>
                <w:rFonts w:eastAsiaTheme="minorEastAsia"/>
                <w:color w:val="auto"/>
                <w:kern w:val="0"/>
                <w:szCs w:val="21"/>
                <w:highlight w:val="none"/>
              </w:rPr>
              <w:t>混凝土外加剂匀质性试验方法</w:t>
            </w:r>
            <w:r>
              <w:rPr>
                <w:rFonts w:hint="eastAsia" w:eastAsiaTheme="minorEastAsia"/>
                <w:color w:val="auto"/>
                <w:kern w:val="0"/>
                <w:szCs w:val="21"/>
                <w:highlight w:val="none"/>
              </w:rPr>
              <w:t xml:space="preserve"> </w:t>
            </w:r>
            <w:r>
              <w:rPr>
                <w:rFonts w:eastAsiaTheme="minorEastAsia"/>
                <w:color w:val="auto"/>
                <w:kern w:val="0"/>
                <w:szCs w:val="21"/>
                <w:highlight w:val="none"/>
              </w:rPr>
              <w:t>GB/T 8077</w:t>
            </w:r>
            <w:r>
              <w:rPr>
                <w:rFonts w:eastAsiaTheme="minorEastAsia"/>
                <w:color w:val="auto"/>
                <w:kern w:val="0"/>
                <w:szCs w:val="21"/>
                <w:highlight w:val="none"/>
                <w:lang w:val="en"/>
              </w:rPr>
              <w:t>—</w:t>
            </w:r>
            <w:r>
              <w:rPr>
                <w:rFonts w:eastAsiaTheme="minorEastAsia"/>
                <w:color w:val="auto"/>
                <w:kern w:val="0"/>
                <w:szCs w:val="21"/>
                <w:highlight w:val="none"/>
              </w:rPr>
              <w:t>20</w:t>
            </w:r>
            <w:r>
              <w:rPr>
                <w:rFonts w:hint="eastAsia" w:eastAsiaTheme="minorEastAsia"/>
                <w:color w:val="auto"/>
                <w:kern w:val="0"/>
                <w:szCs w:val="21"/>
                <w:highlight w:val="none"/>
              </w:rPr>
              <w:t>23</w:t>
            </w:r>
          </w:p>
        </w:tc>
        <w:tc>
          <w:tcPr>
            <w:tcW w:w="1718" w:type="dxa"/>
            <w:vAlign w:val="center"/>
          </w:tcPr>
          <w:p>
            <w:pPr>
              <w:widowControl/>
              <w:wordWrap w:val="0"/>
              <w:topLinePunct/>
              <w:adjustRightInd w:val="0"/>
              <w:snapToGrid w:val="0"/>
              <w:textAlignment w:val="center"/>
              <w:outlineLvl w:val="2"/>
              <w:rPr>
                <w:rFonts w:cs="Nimbus Roman" w:eastAsiaTheme="minorEastAsia"/>
                <w:snapToGrid w:val="0"/>
                <w:color w:val="auto"/>
                <w:kern w:val="0"/>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425" w:hRule="atLeast"/>
          <w:jc w:val="center"/>
        </w:trPr>
        <w:tc>
          <w:tcPr>
            <w:tcW w:w="548" w:type="dxa"/>
            <w:vAlign w:val="center"/>
          </w:tcPr>
          <w:p>
            <w:pPr>
              <w:widowControl/>
              <w:wordWrap w:val="0"/>
              <w:topLinePunct/>
              <w:adjustRightInd w:val="0"/>
              <w:snapToGrid w:val="0"/>
              <w:jc w:val="center"/>
              <w:textAlignment w:val="center"/>
              <w:outlineLvl w:val="2"/>
              <w:rPr>
                <w:rFonts w:cs="Nimbus Roman" w:eastAsiaTheme="minorEastAsia"/>
                <w:snapToGrid w:val="0"/>
                <w:color w:val="auto"/>
                <w:kern w:val="0"/>
                <w:szCs w:val="21"/>
                <w:highlight w:val="none"/>
              </w:rPr>
            </w:pPr>
            <w:r>
              <w:rPr>
                <w:rFonts w:hint="eastAsia" w:cs="Nimbus Roman" w:eastAsiaTheme="minorEastAsia"/>
                <w:snapToGrid w:val="0"/>
                <w:color w:val="auto"/>
                <w:kern w:val="0"/>
                <w:szCs w:val="21"/>
                <w:highlight w:val="none"/>
              </w:rPr>
              <w:t>38</w:t>
            </w:r>
          </w:p>
        </w:tc>
        <w:tc>
          <w:tcPr>
            <w:tcW w:w="1607" w:type="dxa"/>
            <w:vAlign w:val="center"/>
          </w:tcPr>
          <w:p>
            <w:pPr>
              <w:widowControl/>
              <w:wordWrap w:val="0"/>
              <w:topLinePunct/>
              <w:adjustRightInd w:val="0"/>
              <w:snapToGrid w:val="0"/>
              <w:jc w:val="center"/>
              <w:textAlignment w:val="center"/>
              <w:outlineLvl w:val="2"/>
              <w:rPr>
                <w:rFonts w:cs="Nimbus Roman" w:eastAsiaTheme="minorEastAsia"/>
                <w:snapToGrid w:val="0"/>
                <w:color w:val="auto"/>
                <w:kern w:val="0"/>
                <w:szCs w:val="21"/>
                <w:highlight w:val="none"/>
              </w:rPr>
            </w:pPr>
            <w:r>
              <w:rPr>
                <w:rFonts w:cs="Nimbus Roman" w:eastAsiaTheme="minorEastAsia"/>
                <w:snapToGrid w:val="0"/>
                <w:color w:val="auto"/>
                <w:kern w:val="0"/>
                <w:szCs w:val="21"/>
                <w:highlight w:val="none"/>
              </w:rPr>
              <w:t>细度</w:t>
            </w:r>
          </w:p>
        </w:tc>
        <w:tc>
          <w:tcPr>
            <w:tcW w:w="6050" w:type="dxa"/>
            <w:vAlign w:val="center"/>
          </w:tcPr>
          <w:p>
            <w:pPr>
              <w:widowControl/>
              <w:wordWrap w:val="0"/>
              <w:topLinePunct/>
              <w:adjustRightInd w:val="0"/>
              <w:snapToGrid w:val="0"/>
              <w:textAlignment w:val="center"/>
              <w:outlineLvl w:val="2"/>
              <w:rPr>
                <w:rFonts w:eastAsiaTheme="minorEastAsia"/>
                <w:color w:val="auto"/>
                <w:kern w:val="0"/>
                <w:szCs w:val="21"/>
                <w:highlight w:val="none"/>
              </w:rPr>
            </w:pPr>
            <w:r>
              <w:rPr>
                <w:rFonts w:eastAsiaTheme="minorEastAsia"/>
                <w:color w:val="auto"/>
                <w:kern w:val="0"/>
                <w:szCs w:val="21"/>
                <w:highlight w:val="none"/>
              </w:rPr>
              <w:t>混凝土外加剂匀质性试验方法</w:t>
            </w:r>
            <w:r>
              <w:rPr>
                <w:rFonts w:hint="eastAsia" w:eastAsiaTheme="minorEastAsia"/>
                <w:color w:val="auto"/>
                <w:kern w:val="0"/>
                <w:szCs w:val="21"/>
                <w:highlight w:val="none"/>
              </w:rPr>
              <w:t xml:space="preserve"> </w:t>
            </w:r>
            <w:r>
              <w:rPr>
                <w:rFonts w:eastAsiaTheme="minorEastAsia"/>
                <w:color w:val="auto"/>
                <w:kern w:val="0"/>
                <w:szCs w:val="21"/>
                <w:highlight w:val="none"/>
              </w:rPr>
              <w:t>GB/T 8077</w:t>
            </w:r>
            <w:r>
              <w:rPr>
                <w:rFonts w:eastAsiaTheme="minorEastAsia"/>
                <w:color w:val="auto"/>
                <w:kern w:val="0"/>
                <w:szCs w:val="21"/>
                <w:highlight w:val="none"/>
                <w:lang w:val="en"/>
              </w:rPr>
              <w:t>—</w:t>
            </w:r>
            <w:r>
              <w:rPr>
                <w:rFonts w:eastAsiaTheme="minorEastAsia"/>
                <w:color w:val="auto"/>
                <w:kern w:val="0"/>
                <w:szCs w:val="21"/>
                <w:highlight w:val="none"/>
              </w:rPr>
              <w:t>20</w:t>
            </w:r>
            <w:r>
              <w:rPr>
                <w:rFonts w:hint="eastAsia" w:eastAsiaTheme="minorEastAsia"/>
                <w:color w:val="auto"/>
                <w:kern w:val="0"/>
                <w:szCs w:val="21"/>
                <w:highlight w:val="none"/>
              </w:rPr>
              <w:t>23</w:t>
            </w:r>
          </w:p>
        </w:tc>
        <w:tc>
          <w:tcPr>
            <w:tcW w:w="1718" w:type="dxa"/>
            <w:vAlign w:val="center"/>
          </w:tcPr>
          <w:p>
            <w:pPr>
              <w:widowControl/>
              <w:wordWrap w:val="0"/>
              <w:topLinePunct/>
              <w:adjustRightInd w:val="0"/>
              <w:snapToGrid w:val="0"/>
              <w:textAlignment w:val="center"/>
              <w:outlineLvl w:val="2"/>
              <w:rPr>
                <w:rFonts w:cs="Nimbus Roman" w:eastAsiaTheme="minorEastAsia"/>
                <w:snapToGrid w:val="0"/>
                <w:color w:val="auto"/>
                <w:kern w:val="0"/>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425" w:hRule="atLeast"/>
          <w:jc w:val="center"/>
        </w:trPr>
        <w:tc>
          <w:tcPr>
            <w:tcW w:w="548" w:type="dxa"/>
            <w:vMerge w:val="restart"/>
            <w:vAlign w:val="center"/>
          </w:tcPr>
          <w:p>
            <w:pPr>
              <w:widowControl/>
              <w:wordWrap w:val="0"/>
              <w:topLinePunct/>
              <w:adjustRightInd w:val="0"/>
              <w:snapToGrid w:val="0"/>
              <w:jc w:val="center"/>
              <w:textAlignment w:val="center"/>
              <w:outlineLvl w:val="2"/>
              <w:rPr>
                <w:rFonts w:cs="Nimbus Roman" w:eastAsiaTheme="minorEastAsia"/>
                <w:snapToGrid w:val="0"/>
                <w:color w:val="auto"/>
                <w:kern w:val="0"/>
                <w:szCs w:val="21"/>
                <w:highlight w:val="none"/>
              </w:rPr>
            </w:pPr>
            <w:r>
              <w:rPr>
                <w:rFonts w:hint="eastAsia" w:cs="Nimbus Roman" w:eastAsiaTheme="minorEastAsia"/>
                <w:snapToGrid w:val="0"/>
                <w:color w:val="auto"/>
                <w:kern w:val="0"/>
                <w:szCs w:val="21"/>
                <w:highlight w:val="none"/>
              </w:rPr>
              <w:t>39</w:t>
            </w:r>
          </w:p>
        </w:tc>
        <w:tc>
          <w:tcPr>
            <w:tcW w:w="1607" w:type="dxa"/>
            <w:vMerge w:val="restart"/>
            <w:vAlign w:val="center"/>
          </w:tcPr>
          <w:p>
            <w:pPr>
              <w:widowControl/>
              <w:wordWrap w:val="0"/>
              <w:topLinePunct/>
              <w:adjustRightInd w:val="0"/>
              <w:snapToGrid w:val="0"/>
              <w:jc w:val="center"/>
              <w:textAlignment w:val="center"/>
              <w:outlineLvl w:val="2"/>
              <w:rPr>
                <w:rFonts w:cs="Nimbus Roman" w:eastAsiaTheme="minorEastAsia"/>
                <w:snapToGrid w:val="0"/>
                <w:color w:val="auto"/>
                <w:kern w:val="0"/>
                <w:szCs w:val="21"/>
                <w:highlight w:val="none"/>
              </w:rPr>
            </w:pPr>
            <w:r>
              <w:rPr>
                <w:rFonts w:cs="Nimbus Roman" w:eastAsiaTheme="minorEastAsia"/>
                <w:snapToGrid w:val="0"/>
                <w:color w:val="auto"/>
                <w:kern w:val="0"/>
                <w:szCs w:val="21"/>
                <w:highlight w:val="none"/>
              </w:rPr>
              <w:t>抗压</w:t>
            </w:r>
          </w:p>
          <w:p>
            <w:pPr>
              <w:widowControl/>
              <w:wordWrap w:val="0"/>
              <w:topLinePunct/>
              <w:adjustRightInd w:val="0"/>
              <w:snapToGrid w:val="0"/>
              <w:jc w:val="center"/>
              <w:textAlignment w:val="center"/>
              <w:outlineLvl w:val="2"/>
              <w:rPr>
                <w:rFonts w:cs="Nimbus Roman" w:eastAsiaTheme="minorEastAsia"/>
                <w:snapToGrid w:val="0"/>
                <w:color w:val="auto"/>
                <w:kern w:val="0"/>
                <w:szCs w:val="21"/>
                <w:highlight w:val="none"/>
              </w:rPr>
            </w:pPr>
            <w:r>
              <w:rPr>
                <w:rFonts w:cs="Nimbus Roman" w:eastAsiaTheme="minorEastAsia"/>
                <w:snapToGrid w:val="0"/>
                <w:color w:val="auto"/>
                <w:kern w:val="0"/>
                <w:szCs w:val="21"/>
                <w:highlight w:val="none"/>
              </w:rPr>
              <w:t>强度比</w:t>
            </w:r>
          </w:p>
        </w:tc>
        <w:tc>
          <w:tcPr>
            <w:tcW w:w="6050" w:type="dxa"/>
            <w:vAlign w:val="center"/>
          </w:tcPr>
          <w:p>
            <w:pPr>
              <w:wordWrap w:val="0"/>
              <w:topLinePunct/>
              <w:adjustRightInd w:val="0"/>
              <w:snapToGrid w:val="0"/>
              <w:textAlignment w:val="center"/>
              <w:outlineLvl w:val="2"/>
              <w:rPr>
                <w:rFonts w:hint="default" w:cs="Nimbus Roman" w:eastAsiaTheme="minorEastAsia"/>
                <w:snapToGrid w:val="0"/>
                <w:color w:val="auto"/>
                <w:kern w:val="0"/>
                <w:szCs w:val="21"/>
                <w:highlight w:val="none"/>
                <w:lang w:val="en-US" w:eastAsia="zh-CN"/>
              </w:rPr>
            </w:pPr>
            <w:r>
              <w:rPr>
                <w:rFonts w:cs="Nimbus Roman" w:eastAsiaTheme="minorEastAsia"/>
                <w:snapToGrid w:val="0"/>
                <w:color w:val="auto"/>
                <w:kern w:val="0"/>
                <w:szCs w:val="21"/>
                <w:highlight w:val="none"/>
              </w:rPr>
              <w:t xml:space="preserve">混凝土外加剂 </w:t>
            </w:r>
            <w:r>
              <w:rPr>
                <w:rFonts w:cs="Nimbus Roman" w:eastAsiaTheme="minorEastAsia"/>
                <w:snapToGrid w:val="0"/>
                <w:color w:val="auto"/>
                <w:kern w:val="0"/>
                <w:szCs w:val="21"/>
                <w:highlight w:val="none"/>
              </w:rPr>
              <w:t>GB</w:t>
            </w:r>
            <w:r>
              <w:rPr>
                <w:rFonts w:hint="eastAsia" w:cs="Nimbus Roman" w:eastAsiaTheme="minorEastAsia"/>
                <w:snapToGrid w:val="0"/>
                <w:color w:val="auto"/>
                <w:kern w:val="0"/>
                <w:szCs w:val="21"/>
                <w:highlight w:val="none"/>
                <w:lang w:val="en-US" w:eastAsia="zh-CN"/>
              </w:rPr>
              <w:t>/T</w:t>
            </w:r>
            <w:r>
              <w:rPr>
                <w:rFonts w:cs="Nimbus Roman" w:eastAsiaTheme="minorEastAsia"/>
                <w:snapToGrid w:val="0"/>
                <w:color w:val="auto"/>
                <w:kern w:val="0"/>
                <w:szCs w:val="21"/>
                <w:highlight w:val="none"/>
              </w:rPr>
              <w:t xml:space="preserve"> 8076</w:t>
            </w:r>
            <w:r>
              <w:rPr>
                <w:rFonts w:cs="Nimbus Roman" w:eastAsiaTheme="minorEastAsia"/>
                <w:snapToGrid w:val="0"/>
                <w:color w:val="auto"/>
                <w:kern w:val="0"/>
                <w:szCs w:val="21"/>
                <w:highlight w:val="none"/>
                <w:lang w:val="en"/>
              </w:rPr>
              <w:t>—</w:t>
            </w:r>
            <w:r>
              <w:rPr>
                <w:rFonts w:cs="Nimbus Roman" w:eastAsiaTheme="minorEastAsia"/>
                <w:snapToGrid w:val="0"/>
                <w:color w:val="auto"/>
                <w:kern w:val="0"/>
                <w:szCs w:val="21"/>
                <w:highlight w:val="none"/>
              </w:rPr>
              <w:t>20</w:t>
            </w:r>
            <w:r>
              <w:rPr>
                <w:rFonts w:hint="eastAsia" w:cs="Nimbus Roman" w:eastAsiaTheme="minorEastAsia"/>
                <w:snapToGrid w:val="0"/>
                <w:color w:val="auto"/>
                <w:kern w:val="0"/>
                <w:szCs w:val="21"/>
                <w:highlight w:val="none"/>
                <w:lang w:val="en-US" w:eastAsia="zh-CN"/>
              </w:rPr>
              <w:t>25</w:t>
            </w:r>
          </w:p>
        </w:tc>
        <w:tc>
          <w:tcPr>
            <w:tcW w:w="1718" w:type="dxa"/>
            <w:vAlign w:val="center"/>
          </w:tcPr>
          <w:p>
            <w:pPr>
              <w:widowControl/>
              <w:wordWrap w:val="0"/>
              <w:topLinePunct/>
              <w:adjustRightInd w:val="0"/>
              <w:snapToGrid w:val="0"/>
              <w:textAlignment w:val="center"/>
              <w:outlineLvl w:val="2"/>
              <w:rPr>
                <w:rFonts w:cs="Nimbus Roman" w:eastAsiaTheme="minorEastAsia"/>
                <w:snapToGrid w:val="0"/>
                <w:color w:val="auto"/>
                <w:kern w:val="0"/>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425" w:hRule="atLeast"/>
          <w:jc w:val="center"/>
        </w:trPr>
        <w:tc>
          <w:tcPr>
            <w:tcW w:w="548" w:type="dxa"/>
            <w:vMerge w:val="continue"/>
            <w:vAlign w:val="center"/>
          </w:tcPr>
          <w:p>
            <w:pPr>
              <w:widowControl/>
              <w:wordWrap w:val="0"/>
              <w:topLinePunct/>
              <w:adjustRightInd w:val="0"/>
              <w:snapToGrid w:val="0"/>
              <w:jc w:val="center"/>
              <w:textAlignment w:val="center"/>
              <w:outlineLvl w:val="2"/>
              <w:rPr>
                <w:rFonts w:cs="Nimbus Roman" w:eastAsiaTheme="minorEastAsia"/>
                <w:snapToGrid w:val="0"/>
                <w:color w:val="auto"/>
                <w:kern w:val="0"/>
                <w:szCs w:val="21"/>
                <w:highlight w:val="none"/>
              </w:rPr>
            </w:pPr>
          </w:p>
        </w:tc>
        <w:tc>
          <w:tcPr>
            <w:tcW w:w="1607" w:type="dxa"/>
            <w:vMerge w:val="continue"/>
            <w:vAlign w:val="center"/>
          </w:tcPr>
          <w:p>
            <w:pPr>
              <w:widowControl/>
              <w:wordWrap w:val="0"/>
              <w:topLinePunct/>
              <w:adjustRightInd w:val="0"/>
              <w:snapToGrid w:val="0"/>
              <w:jc w:val="center"/>
              <w:textAlignment w:val="center"/>
              <w:outlineLvl w:val="2"/>
              <w:rPr>
                <w:rFonts w:cs="Nimbus Roman" w:eastAsiaTheme="minorEastAsia"/>
                <w:snapToGrid w:val="0"/>
                <w:color w:val="auto"/>
                <w:kern w:val="0"/>
                <w:szCs w:val="21"/>
                <w:highlight w:val="none"/>
              </w:rPr>
            </w:pPr>
          </w:p>
        </w:tc>
        <w:tc>
          <w:tcPr>
            <w:tcW w:w="6050" w:type="dxa"/>
            <w:vAlign w:val="center"/>
          </w:tcPr>
          <w:p>
            <w:pPr>
              <w:wordWrap w:val="0"/>
              <w:topLinePunct/>
              <w:adjustRightInd w:val="0"/>
              <w:snapToGrid w:val="0"/>
              <w:textAlignment w:val="center"/>
              <w:outlineLvl w:val="2"/>
              <w:rPr>
                <w:rFonts w:cs="Nimbus Roman" w:eastAsiaTheme="minorEastAsia"/>
                <w:snapToGrid w:val="0"/>
                <w:color w:val="auto"/>
                <w:kern w:val="0"/>
                <w:szCs w:val="21"/>
                <w:highlight w:val="none"/>
              </w:rPr>
            </w:pPr>
            <w:r>
              <w:rPr>
                <w:rFonts w:cs="Nimbus Roman" w:eastAsiaTheme="minorEastAsia"/>
                <w:snapToGrid w:val="0"/>
                <w:color w:val="auto"/>
                <w:kern w:val="0"/>
                <w:szCs w:val="21"/>
                <w:highlight w:val="none"/>
              </w:rPr>
              <w:t>混凝土物理力学性能试验方法标准</w:t>
            </w:r>
          </w:p>
          <w:p>
            <w:pPr>
              <w:wordWrap w:val="0"/>
              <w:topLinePunct/>
              <w:adjustRightInd w:val="0"/>
              <w:snapToGrid w:val="0"/>
              <w:textAlignment w:val="center"/>
              <w:outlineLvl w:val="2"/>
              <w:rPr>
                <w:rFonts w:cs="Nimbus Roman" w:eastAsiaTheme="minorEastAsia"/>
                <w:snapToGrid w:val="0"/>
                <w:color w:val="auto"/>
                <w:kern w:val="0"/>
                <w:szCs w:val="21"/>
                <w:highlight w:val="none"/>
              </w:rPr>
            </w:pPr>
            <w:r>
              <w:rPr>
                <w:rFonts w:cs="Nimbus Roman" w:eastAsiaTheme="minorEastAsia"/>
                <w:snapToGrid w:val="0"/>
                <w:color w:val="auto"/>
                <w:kern w:val="0"/>
                <w:szCs w:val="21"/>
                <w:highlight w:val="none"/>
              </w:rPr>
              <w:t>GB/T 50081</w:t>
            </w:r>
            <w:r>
              <w:rPr>
                <w:rFonts w:cs="Nimbus Roman" w:eastAsiaTheme="minorEastAsia"/>
                <w:snapToGrid w:val="0"/>
                <w:color w:val="auto"/>
                <w:kern w:val="0"/>
                <w:szCs w:val="21"/>
                <w:highlight w:val="none"/>
                <w:lang w:val="en"/>
              </w:rPr>
              <w:t>—</w:t>
            </w:r>
            <w:r>
              <w:rPr>
                <w:rFonts w:cs="Nimbus Roman" w:eastAsiaTheme="minorEastAsia"/>
                <w:snapToGrid w:val="0"/>
                <w:color w:val="auto"/>
                <w:kern w:val="0"/>
                <w:szCs w:val="21"/>
                <w:highlight w:val="none"/>
              </w:rPr>
              <w:t>2019</w:t>
            </w:r>
          </w:p>
        </w:tc>
        <w:tc>
          <w:tcPr>
            <w:tcW w:w="1718" w:type="dxa"/>
            <w:vAlign w:val="center"/>
          </w:tcPr>
          <w:p>
            <w:pPr>
              <w:widowControl/>
              <w:wordWrap w:val="0"/>
              <w:topLinePunct/>
              <w:adjustRightInd w:val="0"/>
              <w:snapToGrid w:val="0"/>
              <w:textAlignment w:val="center"/>
              <w:outlineLvl w:val="2"/>
              <w:rPr>
                <w:rFonts w:cs="Nimbus Roman" w:eastAsiaTheme="minorEastAsia"/>
                <w:snapToGrid w:val="0"/>
                <w:color w:val="auto"/>
                <w:kern w:val="0"/>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425" w:hRule="atLeast"/>
          <w:jc w:val="center"/>
        </w:trPr>
        <w:tc>
          <w:tcPr>
            <w:tcW w:w="548" w:type="dxa"/>
            <w:vAlign w:val="center"/>
          </w:tcPr>
          <w:p>
            <w:pPr>
              <w:widowControl/>
              <w:wordWrap w:val="0"/>
              <w:topLinePunct/>
              <w:adjustRightInd w:val="0"/>
              <w:snapToGrid w:val="0"/>
              <w:jc w:val="center"/>
              <w:textAlignment w:val="center"/>
              <w:outlineLvl w:val="2"/>
              <w:rPr>
                <w:rFonts w:cs="Nimbus Roman" w:eastAsiaTheme="minorEastAsia"/>
                <w:snapToGrid w:val="0"/>
                <w:color w:val="auto"/>
                <w:kern w:val="0"/>
                <w:szCs w:val="21"/>
                <w:highlight w:val="none"/>
              </w:rPr>
            </w:pPr>
            <w:r>
              <w:rPr>
                <w:rFonts w:hint="eastAsia" w:cs="Nimbus Roman" w:eastAsiaTheme="minorEastAsia"/>
                <w:snapToGrid w:val="0"/>
                <w:color w:val="auto"/>
                <w:kern w:val="0"/>
                <w:szCs w:val="21"/>
                <w:highlight w:val="none"/>
              </w:rPr>
              <w:t>40</w:t>
            </w:r>
          </w:p>
        </w:tc>
        <w:tc>
          <w:tcPr>
            <w:tcW w:w="1607" w:type="dxa"/>
            <w:vAlign w:val="center"/>
          </w:tcPr>
          <w:p>
            <w:pPr>
              <w:widowControl/>
              <w:wordWrap w:val="0"/>
              <w:topLinePunct/>
              <w:adjustRightInd w:val="0"/>
              <w:snapToGrid w:val="0"/>
              <w:jc w:val="center"/>
              <w:textAlignment w:val="center"/>
              <w:outlineLvl w:val="2"/>
              <w:rPr>
                <w:rFonts w:cs="Nimbus Roman" w:eastAsiaTheme="minorEastAsia"/>
                <w:snapToGrid w:val="0"/>
                <w:color w:val="auto"/>
                <w:kern w:val="0"/>
                <w:szCs w:val="21"/>
                <w:highlight w:val="none"/>
              </w:rPr>
            </w:pPr>
            <w:r>
              <w:rPr>
                <w:rFonts w:cs="Nimbus Roman" w:eastAsiaTheme="minorEastAsia"/>
                <w:snapToGrid w:val="0"/>
                <w:color w:val="auto"/>
                <w:kern w:val="0"/>
                <w:szCs w:val="21"/>
                <w:highlight w:val="none"/>
              </w:rPr>
              <w:t>凝结时间差</w:t>
            </w:r>
          </w:p>
        </w:tc>
        <w:tc>
          <w:tcPr>
            <w:tcW w:w="6050" w:type="dxa"/>
            <w:vAlign w:val="center"/>
          </w:tcPr>
          <w:p>
            <w:pPr>
              <w:wordWrap w:val="0"/>
              <w:topLinePunct/>
              <w:adjustRightInd w:val="0"/>
              <w:snapToGrid w:val="0"/>
              <w:textAlignment w:val="center"/>
              <w:outlineLvl w:val="2"/>
              <w:rPr>
                <w:rFonts w:hint="default" w:cs="Nimbus Roman" w:eastAsiaTheme="minorEastAsia"/>
                <w:snapToGrid w:val="0"/>
                <w:color w:val="auto"/>
                <w:kern w:val="0"/>
                <w:szCs w:val="21"/>
                <w:highlight w:val="none"/>
                <w:lang w:val="en-US" w:eastAsia="zh-CN"/>
              </w:rPr>
            </w:pPr>
            <w:r>
              <w:rPr>
                <w:rFonts w:cs="Nimbus Roman" w:eastAsiaTheme="minorEastAsia"/>
                <w:snapToGrid w:val="0"/>
                <w:color w:val="auto"/>
                <w:kern w:val="0"/>
                <w:szCs w:val="21"/>
                <w:highlight w:val="none"/>
              </w:rPr>
              <w:t xml:space="preserve">混凝土外加剂 </w:t>
            </w:r>
            <w:r>
              <w:rPr>
                <w:rFonts w:cs="Nimbus Roman" w:eastAsiaTheme="minorEastAsia"/>
                <w:snapToGrid w:val="0"/>
                <w:color w:val="auto"/>
                <w:kern w:val="0"/>
                <w:szCs w:val="21"/>
                <w:highlight w:val="none"/>
              </w:rPr>
              <w:t>GB</w:t>
            </w:r>
            <w:r>
              <w:rPr>
                <w:rFonts w:hint="eastAsia" w:cs="Nimbus Roman" w:eastAsiaTheme="minorEastAsia"/>
                <w:snapToGrid w:val="0"/>
                <w:color w:val="auto"/>
                <w:kern w:val="0"/>
                <w:szCs w:val="21"/>
                <w:highlight w:val="none"/>
                <w:lang w:val="en-US" w:eastAsia="zh-CN"/>
              </w:rPr>
              <w:t>/T</w:t>
            </w:r>
            <w:r>
              <w:rPr>
                <w:rFonts w:cs="Nimbus Roman" w:eastAsiaTheme="minorEastAsia"/>
                <w:snapToGrid w:val="0"/>
                <w:color w:val="auto"/>
                <w:kern w:val="0"/>
                <w:szCs w:val="21"/>
                <w:highlight w:val="none"/>
              </w:rPr>
              <w:t xml:space="preserve"> 8076</w:t>
            </w:r>
            <w:r>
              <w:rPr>
                <w:rFonts w:cs="Nimbus Roman" w:eastAsiaTheme="minorEastAsia"/>
                <w:snapToGrid w:val="0"/>
                <w:color w:val="auto"/>
                <w:kern w:val="0"/>
                <w:szCs w:val="21"/>
                <w:highlight w:val="none"/>
                <w:lang w:val="en"/>
              </w:rPr>
              <w:t>—</w:t>
            </w:r>
            <w:r>
              <w:rPr>
                <w:rFonts w:cs="Nimbus Roman" w:eastAsiaTheme="minorEastAsia"/>
                <w:snapToGrid w:val="0"/>
                <w:color w:val="auto"/>
                <w:kern w:val="0"/>
                <w:szCs w:val="21"/>
                <w:highlight w:val="none"/>
              </w:rPr>
              <w:t>20</w:t>
            </w:r>
            <w:r>
              <w:rPr>
                <w:rFonts w:hint="eastAsia" w:cs="Nimbus Roman" w:eastAsiaTheme="minorEastAsia"/>
                <w:snapToGrid w:val="0"/>
                <w:color w:val="auto"/>
                <w:kern w:val="0"/>
                <w:szCs w:val="21"/>
                <w:highlight w:val="none"/>
                <w:lang w:val="en-US" w:eastAsia="zh-CN"/>
              </w:rPr>
              <w:t>25</w:t>
            </w:r>
          </w:p>
        </w:tc>
        <w:tc>
          <w:tcPr>
            <w:tcW w:w="1718" w:type="dxa"/>
            <w:vAlign w:val="center"/>
          </w:tcPr>
          <w:p>
            <w:pPr>
              <w:widowControl/>
              <w:wordWrap w:val="0"/>
              <w:topLinePunct/>
              <w:adjustRightInd w:val="0"/>
              <w:snapToGrid w:val="0"/>
              <w:textAlignment w:val="center"/>
              <w:outlineLvl w:val="2"/>
              <w:rPr>
                <w:rFonts w:cs="Nimbus Roman" w:eastAsiaTheme="minorEastAsia"/>
                <w:snapToGrid w:val="0"/>
                <w:color w:val="auto"/>
                <w:kern w:val="0"/>
                <w:szCs w:val="21"/>
                <w:highlight w:val="none"/>
              </w:rPr>
            </w:pPr>
          </w:p>
        </w:tc>
      </w:tr>
    </w:tbl>
    <w:p>
      <w:pPr>
        <w:rPr>
          <w:color w:val="auto"/>
          <w:highlight w:val="none"/>
        </w:rPr>
      </w:pPr>
    </w:p>
    <w:p>
      <w:pPr>
        <w:rPr>
          <w:rFonts w:cs="Nimbus Roman"/>
          <w:color w:val="auto"/>
          <w:sz w:val="28"/>
          <w:szCs w:val="28"/>
          <w:highlight w:val="none"/>
        </w:rPr>
        <w:sectPr>
          <w:headerReference r:id="rId5" w:type="default"/>
          <w:footerReference r:id="rId6" w:type="default"/>
          <w:pgSz w:w="11906" w:h="16838"/>
          <w:pgMar w:top="1440" w:right="851" w:bottom="851" w:left="851" w:header="851" w:footer="992" w:gutter="284"/>
          <w:pgNumType w:fmt="numberInDash"/>
          <w:cols w:space="720" w:num="1"/>
          <w:docGrid w:linePitch="312" w:charSpace="0"/>
        </w:sectPr>
      </w:pPr>
    </w:p>
    <w:p>
      <w:pPr>
        <w:widowControl/>
        <w:adjustRightInd w:val="0"/>
        <w:snapToGrid w:val="0"/>
        <w:jc w:val="center"/>
        <w:outlineLvl w:val="2"/>
        <w:rPr>
          <w:rFonts w:eastAsia="方正小标宋简体" w:cs="Nimbus Roman"/>
          <w:color w:val="auto"/>
          <w:kern w:val="0"/>
          <w:sz w:val="32"/>
          <w:szCs w:val="32"/>
          <w:highlight w:val="none"/>
        </w:rPr>
      </w:pPr>
      <w:r>
        <w:rPr>
          <w:rFonts w:hint="eastAsia" w:eastAsia="方正小标宋简体" w:cs="Nimbus Roman"/>
          <w:color w:val="auto"/>
          <w:kern w:val="0"/>
          <w:sz w:val="32"/>
          <w:szCs w:val="32"/>
          <w:highlight w:val="none"/>
        </w:rPr>
        <w:t>三、金属结构类18项</w:t>
      </w:r>
    </w:p>
    <w:tbl>
      <w:tblPr>
        <w:tblStyle w:val="42"/>
        <w:tblW w:w="9923" w:type="dxa"/>
        <w:jc w:val="center"/>
        <w:tblInd w:w="0" w:type="dxa"/>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
      <w:tblGrid>
        <w:gridCol w:w="547"/>
        <w:gridCol w:w="1457"/>
        <w:gridCol w:w="5416"/>
        <w:gridCol w:w="2503"/>
      </w:tblGrid>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cantSplit/>
          <w:trHeight w:val="340" w:hRule="atLeast"/>
          <w:tblHeader/>
          <w:jc w:val="center"/>
        </w:trPr>
        <w:tc>
          <w:tcPr>
            <w:tcW w:w="2004" w:type="dxa"/>
            <w:gridSpan w:val="2"/>
            <w:vAlign w:val="center"/>
          </w:tcPr>
          <w:p>
            <w:pPr>
              <w:widowControl/>
              <w:adjustRightInd w:val="0"/>
              <w:snapToGrid w:val="0"/>
              <w:jc w:val="center"/>
              <w:outlineLvl w:val="2"/>
              <w:rPr>
                <w:rFonts w:hint="eastAsia" w:ascii="黑体" w:hAnsi="黑体" w:eastAsia="黑体" w:cs="黑体"/>
                <w:snapToGrid w:val="0"/>
                <w:color w:val="auto"/>
                <w:kern w:val="0"/>
                <w:szCs w:val="21"/>
                <w:highlight w:val="none"/>
              </w:rPr>
            </w:pPr>
            <w:r>
              <w:rPr>
                <w:rFonts w:hint="eastAsia" w:ascii="黑体" w:hAnsi="黑体" w:eastAsia="黑体" w:cs="黑体"/>
                <w:snapToGrid w:val="0"/>
                <w:color w:val="auto"/>
                <w:kern w:val="0"/>
                <w:szCs w:val="21"/>
                <w:highlight w:val="none"/>
              </w:rPr>
              <w:t>项目/参数</w:t>
            </w:r>
          </w:p>
        </w:tc>
        <w:tc>
          <w:tcPr>
            <w:tcW w:w="5416" w:type="dxa"/>
            <w:vMerge w:val="restart"/>
            <w:vAlign w:val="center"/>
          </w:tcPr>
          <w:p>
            <w:pPr>
              <w:widowControl/>
              <w:adjustRightInd w:val="0"/>
              <w:snapToGrid w:val="0"/>
              <w:jc w:val="center"/>
              <w:outlineLvl w:val="2"/>
              <w:rPr>
                <w:rFonts w:hint="eastAsia" w:ascii="黑体" w:hAnsi="黑体" w:eastAsia="黑体" w:cs="黑体"/>
                <w:snapToGrid w:val="0"/>
                <w:color w:val="auto"/>
                <w:kern w:val="0"/>
                <w:szCs w:val="21"/>
                <w:highlight w:val="none"/>
              </w:rPr>
            </w:pPr>
            <w:r>
              <w:rPr>
                <w:rFonts w:hint="eastAsia" w:ascii="黑体" w:hAnsi="黑体" w:eastAsia="黑体" w:cs="黑体"/>
                <w:snapToGrid w:val="0"/>
                <w:color w:val="auto"/>
                <w:kern w:val="0"/>
                <w:szCs w:val="21"/>
                <w:highlight w:val="none"/>
              </w:rPr>
              <w:t>必须依据的标准名称及编号（含年号）</w:t>
            </w:r>
          </w:p>
        </w:tc>
        <w:tc>
          <w:tcPr>
            <w:tcW w:w="2503" w:type="dxa"/>
            <w:vMerge w:val="restart"/>
            <w:vAlign w:val="center"/>
          </w:tcPr>
          <w:p>
            <w:pPr>
              <w:widowControl/>
              <w:adjustRightInd w:val="0"/>
              <w:snapToGrid w:val="0"/>
              <w:jc w:val="center"/>
              <w:outlineLvl w:val="2"/>
              <w:rPr>
                <w:rFonts w:hint="eastAsia" w:ascii="黑体" w:hAnsi="黑体" w:eastAsia="黑体" w:cs="黑体"/>
                <w:snapToGrid w:val="0"/>
                <w:color w:val="auto"/>
                <w:kern w:val="0"/>
                <w:szCs w:val="21"/>
                <w:highlight w:val="none"/>
              </w:rPr>
            </w:pPr>
            <w:r>
              <w:rPr>
                <w:rFonts w:hint="eastAsia" w:ascii="黑体" w:hAnsi="黑体" w:eastAsia="黑体" w:cs="黑体"/>
                <w:snapToGrid w:val="0"/>
                <w:color w:val="auto"/>
                <w:kern w:val="0"/>
                <w:szCs w:val="21"/>
                <w:highlight w:val="none"/>
              </w:rPr>
              <w:t>备注</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cantSplit/>
          <w:trHeight w:val="340" w:hRule="atLeast"/>
          <w:tblHeader/>
          <w:jc w:val="center"/>
        </w:trPr>
        <w:tc>
          <w:tcPr>
            <w:tcW w:w="547" w:type="dxa"/>
            <w:vAlign w:val="center"/>
          </w:tcPr>
          <w:p>
            <w:pPr>
              <w:widowControl/>
              <w:adjustRightInd w:val="0"/>
              <w:snapToGrid w:val="0"/>
              <w:jc w:val="center"/>
              <w:outlineLvl w:val="2"/>
              <w:rPr>
                <w:rFonts w:hint="eastAsia" w:ascii="黑体" w:hAnsi="黑体" w:eastAsia="黑体" w:cs="黑体"/>
                <w:snapToGrid w:val="0"/>
                <w:color w:val="auto"/>
                <w:kern w:val="0"/>
                <w:szCs w:val="21"/>
                <w:highlight w:val="none"/>
              </w:rPr>
            </w:pPr>
            <w:r>
              <w:rPr>
                <w:rFonts w:hint="eastAsia" w:ascii="黑体" w:hAnsi="黑体" w:eastAsia="黑体" w:cs="黑体"/>
                <w:snapToGrid w:val="0"/>
                <w:color w:val="auto"/>
                <w:kern w:val="0"/>
                <w:szCs w:val="21"/>
                <w:highlight w:val="none"/>
              </w:rPr>
              <w:t>序号</w:t>
            </w:r>
          </w:p>
        </w:tc>
        <w:tc>
          <w:tcPr>
            <w:tcW w:w="1457" w:type="dxa"/>
            <w:vAlign w:val="center"/>
          </w:tcPr>
          <w:p>
            <w:pPr>
              <w:widowControl/>
              <w:adjustRightInd w:val="0"/>
              <w:snapToGrid w:val="0"/>
              <w:jc w:val="center"/>
              <w:outlineLvl w:val="2"/>
              <w:rPr>
                <w:rFonts w:hint="eastAsia" w:ascii="黑体" w:hAnsi="黑体" w:eastAsia="黑体" w:cs="黑体"/>
                <w:snapToGrid w:val="0"/>
                <w:color w:val="auto"/>
                <w:kern w:val="0"/>
                <w:szCs w:val="21"/>
                <w:highlight w:val="none"/>
              </w:rPr>
            </w:pPr>
            <w:r>
              <w:rPr>
                <w:rFonts w:hint="eastAsia" w:ascii="黑体" w:hAnsi="黑体" w:eastAsia="黑体" w:cs="黑体"/>
                <w:snapToGrid w:val="0"/>
                <w:color w:val="auto"/>
                <w:kern w:val="0"/>
                <w:szCs w:val="21"/>
                <w:highlight w:val="none"/>
              </w:rPr>
              <w:t>名称</w:t>
            </w:r>
          </w:p>
        </w:tc>
        <w:tc>
          <w:tcPr>
            <w:tcW w:w="5416" w:type="dxa"/>
            <w:vMerge w:val="continue"/>
            <w:vAlign w:val="center"/>
          </w:tcPr>
          <w:p>
            <w:pPr>
              <w:widowControl/>
              <w:adjustRightInd w:val="0"/>
              <w:snapToGrid w:val="0"/>
              <w:jc w:val="left"/>
              <w:outlineLvl w:val="2"/>
              <w:rPr>
                <w:rFonts w:hint="eastAsia" w:ascii="黑体" w:hAnsi="黑体" w:eastAsia="黑体" w:cs="黑体"/>
                <w:snapToGrid w:val="0"/>
                <w:color w:val="auto"/>
                <w:kern w:val="0"/>
                <w:szCs w:val="21"/>
                <w:highlight w:val="none"/>
              </w:rPr>
            </w:pPr>
          </w:p>
        </w:tc>
        <w:tc>
          <w:tcPr>
            <w:tcW w:w="2503" w:type="dxa"/>
            <w:vMerge w:val="continue"/>
            <w:vAlign w:val="center"/>
          </w:tcPr>
          <w:p>
            <w:pPr>
              <w:widowControl/>
              <w:adjustRightInd w:val="0"/>
              <w:snapToGrid w:val="0"/>
              <w:jc w:val="left"/>
              <w:outlineLvl w:val="2"/>
              <w:rPr>
                <w:rFonts w:hint="eastAsia" w:ascii="黑体" w:hAnsi="黑体" w:eastAsia="黑体" w:cs="黑体"/>
                <w:snapToGrid w:val="0"/>
                <w:color w:val="auto"/>
                <w:kern w:val="0"/>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cantSplit/>
          <w:trHeight w:val="358" w:hRule="atLeast"/>
          <w:jc w:val="center"/>
        </w:trPr>
        <w:tc>
          <w:tcPr>
            <w:tcW w:w="9923" w:type="dxa"/>
            <w:gridSpan w:val="4"/>
            <w:vAlign w:val="center"/>
          </w:tcPr>
          <w:p>
            <w:pPr>
              <w:widowControl/>
              <w:adjustRightInd w:val="0"/>
              <w:snapToGrid w:val="0"/>
              <w:jc w:val="left"/>
              <w:outlineLvl w:val="2"/>
              <w:rPr>
                <w:rFonts w:cs="Nimbus Roman"/>
                <w:snapToGrid w:val="0"/>
                <w:color w:val="auto"/>
                <w:kern w:val="0"/>
                <w:szCs w:val="21"/>
                <w:highlight w:val="none"/>
              </w:rPr>
            </w:pPr>
            <w:r>
              <w:rPr>
                <w:rFonts w:cs="Nimbus Roman"/>
                <w:snapToGrid w:val="0"/>
                <w:color w:val="auto"/>
                <w:kern w:val="0"/>
                <w:szCs w:val="21"/>
                <w:highlight w:val="none"/>
              </w:rPr>
              <w:t>（一）铸锻、焊接、材料质量与防腐涂层质量检测</w:t>
            </w:r>
            <w:r>
              <w:rPr>
                <w:rFonts w:hint="eastAsia" w:cs="Nimbus Roman"/>
                <w:snapToGrid w:val="0"/>
                <w:color w:val="auto"/>
                <w:kern w:val="0"/>
                <w:szCs w:val="21"/>
                <w:highlight w:val="none"/>
              </w:rPr>
              <w:t>7项</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cantSplit/>
          <w:trHeight w:val="425" w:hRule="atLeast"/>
          <w:jc w:val="center"/>
        </w:trPr>
        <w:tc>
          <w:tcPr>
            <w:tcW w:w="547" w:type="dxa"/>
            <w:vMerge w:val="restart"/>
            <w:vAlign w:val="center"/>
          </w:tcPr>
          <w:p>
            <w:pPr>
              <w:widowControl/>
              <w:adjustRightInd w:val="0"/>
              <w:snapToGrid w:val="0"/>
              <w:jc w:val="center"/>
              <w:outlineLvl w:val="2"/>
              <w:rPr>
                <w:rFonts w:cs="Nimbus Roman"/>
                <w:snapToGrid w:val="0"/>
                <w:color w:val="auto"/>
                <w:kern w:val="0"/>
                <w:szCs w:val="21"/>
                <w:highlight w:val="none"/>
              </w:rPr>
            </w:pPr>
            <w:r>
              <w:rPr>
                <w:rFonts w:cs="Nimbus Roman"/>
                <w:snapToGrid w:val="0"/>
                <w:color w:val="auto"/>
                <w:kern w:val="0"/>
                <w:szCs w:val="21"/>
                <w:highlight w:val="none"/>
              </w:rPr>
              <w:t>1</w:t>
            </w:r>
          </w:p>
        </w:tc>
        <w:tc>
          <w:tcPr>
            <w:tcW w:w="1457" w:type="dxa"/>
            <w:vMerge w:val="restart"/>
            <w:vAlign w:val="center"/>
          </w:tcPr>
          <w:p>
            <w:pPr>
              <w:widowControl/>
              <w:adjustRightInd w:val="0"/>
              <w:snapToGrid w:val="0"/>
              <w:jc w:val="center"/>
              <w:outlineLvl w:val="2"/>
              <w:rPr>
                <w:rFonts w:cs="Nimbus Roman"/>
                <w:snapToGrid w:val="0"/>
                <w:color w:val="auto"/>
                <w:kern w:val="0"/>
                <w:szCs w:val="21"/>
                <w:highlight w:val="none"/>
              </w:rPr>
            </w:pPr>
            <w:bookmarkStart w:id="1" w:name="OLE_LINK5"/>
            <w:bookmarkStart w:id="2" w:name="OLE_LINK6"/>
            <w:r>
              <w:rPr>
                <w:rFonts w:cs="Nimbus Roman"/>
                <w:snapToGrid w:val="0"/>
                <w:color w:val="auto"/>
                <w:kern w:val="0"/>
                <w:szCs w:val="21"/>
                <w:highlight w:val="none"/>
              </w:rPr>
              <w:t>铸锻件表面</w:t>
            </w:r>
          </w:p>
          <w:p>
            <w:pPr>
              <w:widowControl/>
              <w:adjustRightInd w:val="0"/>
              <w:snapToGrid w:val="0"/>
              <w:jc w:val="center"/>
              <w:outlineLvl w:val="2"/>
              <w:rPr>
                <w:rFonts w:cs="Nimbus Roman"/>
                <w:snapToGrid w:val="0"/>
                <w:color w:val="auto"/>
                <w:kern w:val="0"/>
                <w:szCs w:val="21"/>
                <w:highlight w:val="none"/>
              </w:rPr>
            </w:pPr>
            <w:r>
              <w:rPr>
                <w:rFonts w:cs="Nimbus Roman"/>
                <w:snapToGrid w:val="0"/>
                <w:color w:val="auto"/>
                <w:kern w:val="0"/>
                <w:szCs w:val="21"/>
                <w:highlight w:val="none"/>
              </w:rPr>
              <w:t>缺陷</w:t>
            </w:r>
            <w:bookmarkEnd w:id="1"/>
            <w:bookmarkEnd w:id="2"/>
          </w:p>
        </w:tc>
        <w:tc>
          <w:tcPr>
            <w:tcW w:w="5416" w:type="dxa"/>
            <w:vAlign w:val="center"/>
          </w:tcPr>
          <w:p>
            <w:pPr>
              <w:widowControl/>
              <w:adjustRightInd w:val="0"/>
              <w:snapToGrid w:val="0"/>
              <w:outlineLvl w:val="2"/>
              <w:rPr>
                <w:rFonts w:cs="Nimbus Roman"/>
                <w:snapToGrid w:val="0"/>
                <w:color w:val="auto"/>
                <w:kern w:val="0"/>
                <w:szCs w:val="21"/>
                <w:highlight w:val="none"/>
              </w:rPr>
            </w:pPr>
            <w:r>
              <w:rPr>
                <w:rFonts w:hint="eastAsia" w:cs="Nimbus Roman"/>
                <w:snapToGrid w:val="0"/>
                <w:color w:val="auto"/>
                <w:kern w:val="0"/>
                <w:szCs w:val="21"/>
                <w:highlight w:val="none"/>
              </w:rPr>
              <w:t>水工金属结构制造安装质量检验检测规程</w:t>
            </w:r>
            <w:r>
              <w:rPr>
                <w:rFonts w:cs="Nimbus Roman"/>
                <w:snapToGrid w:val="0"/>
                <w:color w:val="auto"/>
                <w:kern w:val="0"/>
                <w:szCs w:val="21"/>
                <w:highlight w:val="none"/>
              </w:rPr>
              <w:t xml:space="preserve"> </w:t>
            </w:r>
            <w:r>
              <w:rPr>
                <w:rFonts w:hint="eastAsia" w:cs="Nimbus Roman"/>
                <w:snapToGrid w:val="0"/>
                <w:color w:val="auto"/>
                <w:kern w:val="0"/>
                <w:szCs w:val="21"/>
                <w:highlight w:val="none"/>
              </w:rPr>
              <w:t>S</w:t>
            </w:r>
            <w:r>
              <w:rPr>
                <w:color w:val="auto"/>
                <w:kern w:val="0"/>
                <w:szCs w:val="21"/>
                <w:highlight w:val="none"/>
              </w:rPr>
              <w:t>L/T 582—2025</w:t>
            </w:r>
          </w:p>
        </w:tc>
        <w:tc>
          <w:tcPr>
            <w:tcW w:w="2503" w:type="dxa"/>
            <w:vAlign w:val="center"/>
          </w:tcPr>
          <w:p>
            <w:pPr>
              <w:widowControl/>
              <w:adjustRightInd w:val="0"/>
              <w:snapToGrid w:val="0"/>
              <w:outlineLvl w:val="2"/>
              <w:rPr>
                <w:rFonts w:cs="Nimbus Roman"/>
                <w:snapToGrid w:val="0"/>
                <w:color w:val="auto"/>
                <w:kern w:val="0"/>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cantSplit/>
          <w:trHeight w:val="425" w:hRule="atLeast"/>
          <w:jc w:val="center"/>
        </w:trPr>
        <w:tc>
          <w:tcPr>
            <w:tcW w:w="547" w:type="dxa"/>
            <w:vMerge w:val="continue"/>
            <w:vAlign w:val="center"/>
          </w:tcPr>
          <w:p>
            <w:pPr>
              <w:widowControl/>
              <w:adjustRightInd w:val="0"/>
              <w:snapToGrid w:val="0"/>
              <w:jc w:val="center"/>
              <w:outlineLvl w:val="2"/>
              <w:rPr>
                <w:rFonts w:cs="Nimbus Roman"/>
                <w:snapToGrid w:val="0"/>
                <w:color w:val="auto"/>
                <w:kern w:val="0"/>
                <w:szCs w:val="21"/>
                <w:highlight w:val="none"/>
              </w:rPr>
            </w:pPr>
          </w:p>
        </w:tc>
        <w:tc>
          <w:tcPr>
            <w:tcW w:w="1457" w:type="dxa"/>
            <w:vMerge w:val="continue"/>
            <w:vAlign w:val="center"/>
          </w:tcPr>
          <w:p>
            <w:pPr>
              <w:widowControl/>
              <w:adjustRightInd w:val="0"/>
              <w:snapToGrid w:val="0"/>
              <w:jc w:val="center"/>
              <w:outlineLvl w:val="2"/>
              <w:rPr>
                <w:rFonts w:cs="Nimbus Roman"/>
                <w:snapToGrid w:val="0"/>
                <w:color w:val="auto"/>
                <w:kern w:val="0"/>
                <w:szCs w:val="21"/>
                <w:highlight w:val="none"/>
              </w:rPr>
            </w:pPr>
          </w:p>
        </w:tc>
        <w:tc>
          <w:tcPr>
            <w:tcW w:w="5416" w:type="dxa"/>
            <w:vAlign w:val="center"/>
          </w:tcPr>
          <w:p>
            <w:pPr>
              <w:widowControl/>
              <w:adjustRightInd w:val="0"/>
              <w:snapToGrid w:val="0"/>
              <w:outlineLvl w:val="2"/>
              <w:rPr>
                <w:rFonts w:cs="Nimbus Roman"/>
                <w:snapToGrid w:val="0"/>
                <w:color w:val="auto"/>
                <w:kern w:val="0"/>
                <w:szCs w:val="21"/>
                <w:highlight w:val="none"/>
              </w:rPr>
            </w:pPr>
            <w:r>
              <w:rPr>
                <w:rFonts w:cs="Nimbus Roman"/>
                <w:snapToGrid w:val="0"/>
                <w:color w:val="auto"/>
                <w:kern w:val="0"/>
                <w:szCs w:val="21"/>
                <w:highlight w:val="none"/>
              </w:rPr>
              <w:t>铸钢铸铁件 渗透检测GB/T 9443</w:t>
            </w:r>
            <w:r>
              <w:rPr>
                <w:rFonts w:cs="Nimbus Roman"/>
                <w:snapToGrid w:val="0"/>
                <w:color w:val="auto"/>
                <w:kern w:val="0"/>
                <w:szCs w:val="21"/>
                <w:highlight w:val="none"/>
                <w:lang w:val="en"/>
              </w:rPr>
              <w:t>—</w:t>
            </w:r>
            <w:r>
              <w:rPr>
                <w:rFonts w:cs="Nimbus Roman"/>
                <w:snapToGrid w:val="0"/>
                <w:color w:val="auto"/>
                <w:kern w:val="0"/>
                <w:szCs w:val="21"/>
                <w:highlight w:val="none"/>
              </w:rPr>
              <w:t>2019</w:t>
            </w:r>
          </w:p>
        </w:tc>
        <w:tc>
          <w:tcPr>
            <w:tcW w:w="2503" w:type="dxa"/>
            <w:vAlign w:val="center"/>
          </w:tcPr>
          <w:p>
            <w:pPr>
              <w:widowControl/>
              <w:adjustRightInd w:val="0"/>
              <w:snapToGrid w:val="0"/>
              <w:outlineLvl w:val="2"/>
              <w:rPr>
                <w:rFonts w:cs="Nimbus Roman"/>
                <w:snapToGrid w:val="0"/>
                <w:color w:val="auto"/>
                <w:kern w:val="0"/>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cantSplit/>
          <w:trHeight w:val="425" w:hRule="atLeast"/>
          <w:jc w:val="center"/>
        </w:trPr>
        <w:tc>
          <w:tcPr>
            <w:tcW w:w="547" w:type="dxa"/>
            <w:vMerge w:val="continue"/>
            <w:vAlign w:val="center"/>
          </w:tcPr>
          <w:p>
            <w:pPr>
              <w:widowControl/>
              <w:adjustRightInd w:val="0"/>
              <w:snapToGrid w:val="0"/>
              <w:jc w:val="center"/>
              <w:outlineLvl w:val="2"/>
              <w:rPr>
                <w:rFonts w:cs="Nimbus Roman"/>
                <w:snapToGrid w:val="0"/>
                <w:color w:val="auto"/>
                <w:kern w:val="0"/>
                <w:szCs w:val="21"/>
                <w:highlight w:val="none"/>
              </w:rPr>
            </w:pPr>
          </w:p>
        </w:tc>
        <w:tc>
          <w:tcPr>
            <w:tcW w:w="1457" w:type="dxa"/>
            <w:vMerge w:val="continue"/>
            <w:vAlign w:val="center"/>
          </w:tcPr>
          <w:p>
            <w:pPr>
              <w:widowControl/>
              <w:adjustRightInd w:val="0"/>
              <w:snapToGrid w:val="0"/>
              <w:jc w:val="center"/>
              <w:outlineLvl w:val="2"/>
              <w:rPr>
                <w:rFonts w:cs="Nimbus Roman"/>
                <w:snapToGrid w:val="0"/>
                <w:color w:val="auto"/>
                <w:kern w:val="0"/>
                <w:szCs w:val="21"/>
                <w:highlight w:val="none"/>
              </w:rPr>
            </w:pPr>
          </w:p>
        </w:tc>
        <w:tc>
          <w:tcPr>
            <w:tcW w:w="5416" w:type="dxa"/>
            <w:vAlign w:val="center"/>
          </w:tcPr>
          <w:p>
            <w:pPr>
              <w:widowControl/>
              <w:adjustRightInd w:val="0"/>
              <w:snapToGrid w:val="0"/>
              <w:outlineLvl w:val="2"/>
              <w:rPr>
                <w:rFonts w:cs="Nimbus Roman"/>
                <w:snapToGrid w:val="0"/>
                <w:color w:val="auto"/>
                <w:kern w:val="0"/>
                <w:szCs w:val="21"/>
                <w:highlight w:val="none"/>
              </w:rPr>
            </w:pPr>
            <w:r>
              <w:rPr>
                <w:rFonts w:cs="Nimbus Roman"/>
                <w:snapToGrid w:val="0"/>
                <w:color w:val="auto"/>
                <w:kern w:val="0"/>
                <w:szCs w:val="21"/>
                <w:highlight w:val="none"/>
              </w:rPr>
              <w:t>铸钢铸铁件 磁粉检测GB/T 9444</w:t>
            </w:r>
            <w:r>
              <w:rPr>
                <w:rFonts w:cs="Nimbus Roman"/>
                <w:snapToGrid w:val="0"/>
                <w:color w:val="auto"/>
                <w:kern w:val="0"/>
                <w:szCs w:val="21"/>
                <w:highlight w:val="none"/>
                <w:lang w:val="en"/>
              </w:rPr>
              <w:t>—</w:t>
            </w:r>
            <w:r>
              <w:rPr>
                <w:rFonts w:cs="Nimbus Roman"/>
                <w:snapToGrid w:val="0"/>
                <w:color w:val="auto"/>
                <w:kern w:val="0"/>
                <w:szCs w:val="21"/>
                <w:highlight w:val="none"/>
              </w:rPr>
              <w:t>2019</w:t>
            </w:r>
          </w:p>
        </w:tc>
        <w:tc>
          <w:tcPr>
            <w:tcW w:w="2503" w:type="dxa"/>
            <w:vAlign w:val="center"/>
          </w:tcPr>
          <w:p>
            <w:pPr>
              <w:widowControl/>
              <w:adjustRightInd w:val="0"/>
              <w:snapToGrid w:val="0"/>
              <w:outlineLvl w:val="2"/>
              <w:rPr>
                <w:rFonts w:cs="Nimbus Roman"/>
                <w:snapToGrid w:val="0"/>
                <w:color w:val="auto"/>
                <w:kern w:val="0"/>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cantSplit/>
          <w:trHeight w:val="425" w:hRule="atLeast"/>
          <w:jc w:val="center"/>
        </w:trPr>
        <w:tc>
          <w:tcPr>
            <w:tcW w:w="547" w:type="dxa"/>
            <w:vMerge w:val="continue"/>
            <w:vAlign w:val="center"/>
          </w:tcPr>
          <w:p>
            <w:pPr>
              <w:widowControl/>
              <w:adjustRightInd w:val="0"/>
              <w:snapToGrid w:val="0"/>
              <w:jc w:val="center"/>
              <w:outlineLvl w:val="2"/>
              <w:rPr>
                <w:rFonts w:cs="Nimbus Roman"/>
                <w:snapToGrid w:val="0"/>
                <w:color w:val="auto"/>
                <w:kern w:val="0"/>
                <w:szCs w:val="21"/>
                <w:highlight w:val="none"/>
              </w:rPr>
            </w:pPr>
          </w:p>
        </w:tc>
        <w:tc>
          <w:tcPr>
            <w:tcW w:w="1457" w:type="dxa"/>
            <w:vMerge w:val="continue"/>
            <w:vAlign w:val="center"/>
          </w:tcPr>
          <w:p>
            <w:pPr>
              <w:widowControl/>
              <w:adjustRightInd w:val="0"/>
              <w:snapToGrid w:val="0"/>
              <w:jc w:val="center"/>
              <w:outlineLvl w:val="2"/>
              <w:rPr>
                <w:rFonts w:cs="Nimbus Roman"/>
                <w:snapToGrid w:val="0"/>
                <w:color w:val="auto"/>
                <w:kern w:val="0"/>
                <w:szCs w:val="21"/>
                <w:highlight w:val="none"/>
              </w:rPr>
            </w:pPr>
          </w:p>
        </w:tc>
        <w:tc>
          <w:tcPr>
            <w:tcW w:w="5416" w:type="dxa"/>
            <w:vAlign w:val="center"/>
          </w:tcPr>
          <w:p>
            <w:pPr>
              <w:widowControl/>
              <w:adjustRightInd w:val="0"/>
              <w:snapToGrid w:val="0"/>
              <w:outlineLvl w:val="2"/>
              <w:rPr>
                <w:rFonts w:cs="Nimbus Roman"/>
                <w:snapToGrid w:val="0"/>
                <w:color w:val="auto"/>
                <w:kern w:val="0"/>
                <w:szCs w:val="21"/>
                <w:highlight w:val="none"/>
              </w:rPr>
            </w:pPr>
            <w:r>
              <w:rPr>
                <w:rFonts w:cs="Nimbus Roman"/>
                <w:snapToGrid w:val="0"/>
                <w:color w:val="auto"/>
                <w:kern w:val="0"/>
                <w:szCs w:val="21"/>
                <w:highlight w:val="none"/>
              </w:rPr>
              <w:t>承压设备无损检测 第4部分：磁粉检测</w:t>
            </w:r>
          </w:p>
          <w:p>
            <w:pPr>
              <w:widowControl/>
              <w:adjustRightInd w:val="0"/>
              <w:snapToGrid w:val="0"/>
              <w:outlineLvl w:val="2"/>
              <w:rPr>
                <w:rFonts w:cs="Nimbus Roman"/>
                <w:snapToGrid w:val="0"/>
                <w:color w:val="auto"/>
                <w:kern w:val="0"/>
                <w:szCs w:val="21"/>
                <w:highlight w:val="none"/>
              </w:rPr>
            </w:pPr>
            <w:r>
              <w:rPr>
                <w:rFonts w:cs="Nimbus Roman"/>
                <w:snapToGrid w:val="0"/>
                <w:color w:val="auto"/>
                <w:kern w:val="0"/>
                <w:szCs w:val="21"/>
                <w:highlight w:val="none"/>
              </w:rPr>
              <w:t>NB/T 47013.4</w:t>
            </w:r>
            <w:r>
              <w:rPr>
                <w:rFonts w:cs="Nimbus Roman"/>
                <w:snapToGrid w:val="0"/>
                <w:color w:val="auto"/>
                <w:kern w:val="0"/>
                <w:szCs w:val="21"/>
                <w:highlight w:val="none"/>
                <w:lang w:val="en"/>
              </w:rPr>
              <w:t>—</w:t>
            </w:r>
            <w:r>
              <w:rPr>
                <w:rFonts w:cs="Nimbus Roman"/>
                <w:snapToGrid w:val="0"/>
                <w:color w:val="auto"/>
                <w:kern w:val="0"/>
                <w:szCs w:val="21"/>
                <w:highlight w:val="none"/>
              </w:rPr>
              <w:t>2015</w:t>
            </w:r>
          </w:p>
        </w:tc>
        <w:tc>
          <w:tcPr>
            <w:tcW w:w="2503" w:type="dxa"/>
            <w:vAlign w:val="center"/>
          </w:tcPr>
          <w:p>
            <w:pPr>
              <w:widowControl/>
              <w:adjustRightInd w:val="0"/>
              <w:snapToGrid w:val="0"/>
              <w:outlineLvl w:val="2"/>
              <w:rPr>
                <w:rFonts w:cs="Nimbus Roman"/>
                <w:snapToGrid w:val="0"/>
                <w:color w:val="auto"/>
                <w:kern w:val="0"/>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cantSplit/>
          <w:trHeight w:val="425" w:hRule="atLeast"/>
          <w:jc w:val="center"/>
        </w:trPr>
        <w:tc>
          <w:tcPr>
            <w:tcW w:w="547" w:type="dxa"/>
            <w:vMerge w:val="continue"/>
            <w:vAlign w:val="center"/>
          </w:tcPr>
          <w:p>
            <w:pPr>
              <w:widowControl/>
              <w:adjustRightInd w:val="0"/>
              <w:snapToGrid w:val="0"/>
              <w:jc w:val="center"/>
              <w:outlineLvl w:val="2"/>
              <w:rPr>
                <w:rFonts w:cs="Nimbus Roman"/>
                <w:snapToGrid w:val="0"/>
                <w:color w:val="auto"/>
                <w:kern w:val="0"/>
                <w:szCs w:val="21"/>
                <w:highlight w:val="none"/>
              </w:rPr>
            </w:pPr>
          </w:p>
        </w:tc>
        <w:tc>
          <w:tcPr>
            <w:tcW w:w="1457" w:type="dxa"/>
            <w:vMerge w:val="continue"/>
            <w:vAlign w:val="center"/>
          </w:tcPr>
          <w:p>
            <w:pPr>
              <w:widowControl/>
              <w:adjustRightInd w:val="0"/>
              <w:snapToGrid w:val="0"/>
              <w:jc w:val="center"/>
              <w:outlineLvl w:val="2"/>
              <w:rPr>
                <w:rFonts w:cs="Nimbus Roman"/>
                <w:snapToGrid w:val="0"/>
                <w:color w:val="auto"/>
                <w:kern w:val="0"/>
                <w:szCs w:val="21"/>
                <w:highlight w:val="none"/>
              </w:rPr>
            </w:pPr>
          </w:p>
        </w:tc>
        <w:tc>
          <w:tcPr>
            <w:tcW w:w="5416" w:type="dxa"/>
            <w:vAlign w:val="center"/>
          </w:tcPr>
          <w:p>
            <w:pPr>
              <w:widowControl/>
              <w:adjustRightInd w:val="0"/>
              <w:snapToGrid w:val="0"/>
              <w:outlineLvl w:val="2"/>
              <w:rPr>
                <w:rFonts w:cs="Nimbus Roman"/>
                <w:snapToGrid w:val="0"/>
                <w:color w:val="auto"/>
                <w:kern w:val="0"/>
                <w:szCs w:val="21"/>
                <w:highlight w:val="none"/>
              </w:rPr>
            </w:pPr>
            <w:r>
              <w:rPr>
                <w:rFonts w:cs="Nimbus Roman"/>
                <w:snapToGrid w:val="0"/>
                <w:color w:val="auto"/>
                <w:kern w:val="0"/>
                <w:szCs w:val="21"/>
                <w:highlight w:val="none"/>
              </w:rPr>
              <w:t>承压设备无损检测 第5部分：渗透检测</w:t>
            </w:r>
          </w:p>
          <w:p>
            <w:pPr>
              <w:widowControl/>
              <w:adjustRightInd w:val="0"/>
              <w:snapToGrid w:val="0"/>
              <w:outlineLvl w:val="2"/>
              <w:rPr>
                <w:rFonts w:cs="Nimbus Roman"/>
                <w:snapToGrid w:val="0"/>
                <w:color w:val="auto"/>
                <w:kern w:val="0"/>
                <w:szCs w:val="21"/>
                <w:highlight w:val="none"/>
              </w:rPr>
            </w:pPr>
            <w:r>
              <w:rPr>
                <w:rFonts w:cs="Nimbus Roman"/>
                <w:snapToGrid w:val="0"/>
                <w:color w:val="auto"/>
                <w:kern w:val="0"/>
                <w:szCs w:val="21"/>
                <w:highlight w:val="none"/>
              </w:rPr>
              <w:t>NB/T 47013.5</w:t>
            </w:r>
            <w:r>
              <w:rPr>
                <w:rFonts w:cs="Nimbus Roman"/>
                <w:snapToGrid w:val="0"/>
                <w:color w:val="auto"/>
                <w:kern w:val="0"/>
                <w:szCs w:val="21"/>
                <w:highlight w:val="none"/>
                <w:lang w:val="en"/>
              </w:rPr>
              <w:t>—</w:t>
            </w:r>
            <w:r>
              <w:rPr>
                <w:rFonts w:cs="Nimbus Roman"/>
                <w:snapToGrid w:val="0"/>
                <w:color w:val="auto"/>
                <w:kern w:val="0"/>
                <w:szCs w:val="21"/>
                <w:highlight w:val="none"/>
              </w:rPr>
              <w:t>2015</w:t>
            </w:r>
          </w:p>
        </w:tc>
        <w:tc>
          <w:tcPr>
            <w:tcW w:w="2503" w:type="dxa"/>
            <w:vAlign w:val="center"/>
          </w:tcPr>
          <w:p>
            <w:pPr>
              <w:widowControl/>
              <w:adjustRightInd w:val="0"/>
              <w:snapToGrid w:val="0"/>
              <w:outlineLvl w:val="2"/>
              <w:rPr>
                <w:rFonts w:cs="Nimbus Roman"/>
                <w:snapToGrid w:val="0"/>
                <w:color w:val="auto"/>
                <w:kern w:val="0"/>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cantSplit/>
          <w:trHeight w:val="425" w:hRule="atLeast"/>
          <w:jc w:val="center"/>
        </w:trPr>
        <w:tc>
          <w:tcPr>
            <w:tcW w:w="547" w:type="dxa"/>
            <w:vMerge w:val="restart"/>
            <w:vAlign w:val="center"/>
          </w:tcPr>
          <w:p>
            <w:pPr>
              <w:widowControl/>
              <w:adjustRightInd w:val="0"/>
              <w:snapToGrid w:val="0"/>
              <w:jc w:val="center"/>
              <w:outlineLvl w:val="2"/>
              <w:rPr>
                <w:rFonts w:cs="Nimbus Roman"/>
                <w:snapToGrid w:val="0"/>
                <w:color w:val="auto"/>
                <w:kern w:val="0"/>
                <w:szCs w:val="21"/>
                <w:highlight w:val="none"/>
              </w:rPr>
            </w:pPr>
            <w:r>
              <w:rPr>
                <w:rFonts w:cs="Nimbus Roman"/>
                <w:snapToGrid w:val="0"/>
                <w:color w:val="auto"/>
                <w:kern w:val="0"/>
                <w:szCs w:val="21"/>
                <w:highlight w:val="none"/>
              </w:rPr>
              <w:t>2</w:t>
            </w:r>
          </w:p>
        </w:tc>
        <w:tc>
          <w:tcPr>
            <w:tcW w:w="1457" w:type="dxa"/>
            <w:vMerge w:val="restart"/>
            <w:vAlign w:val="center"/>
          </w:tcPr>
          <w:p>
            <w:pPr>
              <w:widowControl/>
              <w:adjustRightInd w:val="0"/>
              <w:snapToGrid w:val="0"/>
              <w:jc w:val="center"/>
              <w:outlineLvl w:val="2"/>
              <w:rPr>
                <w:rFonts w:cs="Nimbus Roman"/>
                <w:snapToGrid w:val="0"/>
                <w:color w:val="auto"/>
                <w:kern w:val="0"/>
                <w:szCs w:val="21"/>
                <w:highlight w:val="none"/>
              </w:rPr>
            </w:pPr>
            <w:bookmarkStart w:id="3" w:name="OLE_LINK7"/>
            <w:bookmarkStart w:id="4" w:name="OLE_LINK8"/>
            <w:r>
              <w:rPr>
                <w:rFonts w:cs="Nimbus Roman"/>
                <w:snapToGrid w:val="0"/>
                <w:color w:val="auto"/>
                <w:kern w:val="0"/>
                <w:szCs w:val="21"/>
                <w:highlight w:val="none"/>
              </w:rPr>
              <w:t>钢板表面缺陷</w:t>
            </w:r>
            <w:bookmarkEnd w:id="3"/>
            <w:bookmarkEnd w:id="4"/>
          </w:p>
        </w:tc>
        <w:tc>
          <w:tcPr>
            <w:tcW w:w="5416" w:type="dxa"/>
            <w:vAlign w:val="center"/>
          </w:tcPr>
          <w:p>
            <w:pPr>
              <w:widowControl/>
              <w:adjustRightInd w:val="0"/>
              <w:snapToGrid w:val="0"/>
              <w:outlineLvl w:val="2"/>
              <w:rPr>
                <w:rFonts w:cs="Nimbus Roman"/>
                <w:snapToGrid w:val="0"/>
                <w:color w:val="auto"/>
                <w:kern w:val="0"/>
                <w:szCs w:val="21"/>
                <w:highlight w:val="none"/>
              </w:rPr>
            </w:pPr>
            <w:bookmarkStart w:id="5" w:name="OLE_LINK3"/>
            <w:bookmarkStart w:id="6" w:name="OLE_LINK4"/>
            <w:r>
              <w:rPr>
                <w:rFonts w:hint="eastAsia" w:cs="Nimbus Roman"/>
                <w:snapToGrid w:val="0"/>
                <w:color w:val="auto"/>
                <w:kern w:val="0"/>
                <w:szCs w:val="21"/>
                <w:highlight w:val="none"/>
              </w:rPr>
              <w:t xml:space="preserve">水工金属结构制造安装质量检验检测规程 </w:t>
            </w:r>
            <w:bookmarkEnd w:id="5"/>
            <w:bookmarkEnd w:id="6"/>
            <w:r>
              <w:rPr>
                <w:rFonts w:hint="eastAsia" w:cs="Nimbus Roman"/>
                <w:snapToGrid w:val="0"/>
                <w:color w:val="auto"/>
                <w:kern w:val="0"/>
                <w:szCs w:val="21"/>
                <w:highlight w:val="none"/>
              </w:rPr>
              <w:t>S</w:t>
            </w:r>
            <w:r>
              <w:rPr>
                <w:color w:val="auto"/>
                <w:kern w:val="0"/>
                <w:szCs w:val="21"/>
                <w:highlight w:val="none"/>
              </w:rPr>
              <w:t>L/T 582—2025</w:t>
            </w:r>
          </w:p>
        </w:tc>
        <w:tc>
          <w:tcPr>
            <w:tcW w:w="2503" w:type="dxa"/>
            <w:vAlign w:val="center"/>
          </w:tcPr>
          <w:p>
            <w:pPr>
              <w:adjustRightInd w:val="0"/>
              <w:snapToGrid w:val="0"/>
              <w:jc w:val="left"/>
              <w:rPr>
                <w:snapToGrid w:val="0"/>
                <w:color w:val="auto"/>
                <w:kern w:val="0"/>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cantSplit/>
          <w:trHeight w:val="425" w:hRule="atLeast"/>
          <w:jc w:val="center"/>
        </w:trPr>
        <w:tc>
          <w:tcPr>
            <w:tcW w:w="547" w:type="dxa"/>
            <w:vMerge w:val="continue"/>
            <w:vAlign w:val="center"/>
          </w:tcPr>
          <w:p>
            <w:pPr>
              <w:widowControl/>
              <w:adjustRightInd w:val="0"/>
              <w:snapToGrid w:val="0"/>
              <w:jc w:val="center"/>
              <w:outlineLvl w:val="2"/>
              <w:rPr>
                <w:rFonts w:cs="Nimbus Roman"/>
                <w:snapToGrid w:val="0"/>
                <w:color w:val="auto"/>
                <w:kern w:val="0"/>
                <w:szCs w:val="21"/>
                <w:highlight w:val="none"/>
              </w:rPr>
            </w:pPr>
          </w:p>
        </w:tc>
        <w:tc>
          <w:tcPr>
            <w:tcW w:w="1457" w:type="dxa"/>
            <w:vMerge w:val="continue"/>
            <w:vAlign w:val="center"/>
          </w:tcPr>
          <w:p>
            <w:pPr>
              <w:widowControl/>
              <w:adjustRightInd w:val="0"/>
              <w:snapToGrid w:val="0"/>
              <w:jc w:val="center"/>
              <w:outlineLvl w:val="2"/>
              <w:rPr>
                <w:rFonts w:cs="Nimbus Roman"/>
                <w:snapToGrid w:val="0"/>
                <w:color w:val="auto"/>
                <w:kern w:val="0"/>
                <w:szCs w:val="21"/>
                <w:highlight w:val="none"/>
              </w:rPr>
            </w:pPr>
          </w:p>
        </w:tc>
        <w:tc>
          <w:tcPr>
            <w:tcW w:w="5416" w:type="dxa"/>
            <w:vAlign w:val="center"/>
          </w:tcPr>
          <w:p>
            <w:pPr>
              <w:tabs>
                <w:tab w:val="right" w:pos="5360"/>
              </w:tabs>
              <w:adjustRightInd w:val="0"/>
              <w:snapToGrid w:val="0"/>
              <w:jc w:val="left"/>
              <w:rPr>
                <w:rFonts w:hint="default" w:eastAsia="宋体"/>
                <w:snapToGrid w:val="0"/>
                <w:color w:val="auto"/>
                <w:kern w:val="0"/>
                <w:szCs w:val="21"/>
                <w:highlight w:val="none"/>
                <w:lang w:val="en-US" w:eastAsia="zh-CN"/>
              </w:rPr>
            </w:pPr>
            <w:r>
              <w:rPr>
                <w:rFonts w:hint="eastAsia"/>
                <w:snapToGrid w:val="0"/>
                <w:color w:val="auto"/>
                <w:kern w:val="0"/>
                <w:szCs w:val="21"/>
                <w:highlight w:val="none"/>
              </w:rPr>
              <w:t>热轧钢板表面质量的一般要求</w:t>
            </w:r>
            <w:r>
              <w:rPr>
                <w:rFonts w:hint="eastAsia"/>
                <w:snapToGrid w:val="0"/>
                <w:color w:val="auto"/>
                <w:kern w:val="0"/>
                <w:szCs w:val="21"/>
                <w:highlight w:val="none"/>
              </w:rPr>
              <w:t xml:space="preserve"> GB/T</w:t>
            </w:r>
            <w:r>
              <w:rPr>
                <w:snapToGrid w:val="0"/>
                <w:color w:val="auto"/>
                <w:kern w:val="0"/>
                <w:szCs w:val="21"/>
                <w:highlight w:val="none"/>
              </w:rPr>
              <w:t xml:space="preserve"> </w:t>
            </w:r>
            <w:r>
              <w:rPr>
                <w:rFonts w:hint="eastAsia"/>
                <w:snapToGrid w:val="0"/>
                <w:color w:val="auto"/>
                <w:kern w:val="0"/>
                <w:szCs w:val="21"/>
                <w:highlight w:val="none"/>
              </w:rPr>
              <w:t>14977—20</w:t>
            </w:r>
            <w:r>
              <w:rPr>
                <w:rFonts w:hint="eastAsia"/>
                <w:snapToGrid w:val="0"/>
                <w:color w:val="auto"/>
                <w:kern w:val="0"/>
                <w:szCs w:val="21"/>
                <w:highlight w:val="none"/>
                <w:lang w:val="en-US" w:eastAsia="zh-CN"/>
              </w:rPr>
              <w:t>25</w:t>
            </w:r>
          </w:p>
        </w:tc>
        <w:tc>
          <w:tcPr>
            <w:tcW w:w="2503" w:type="dxa"/>
            <w:vAlign w:val="center"/>
          </w:tcPr>
          <w:p>
            <w:pPr>
              <w:adjustRightInd w:val="0"/>
              <w:snapToGrid w:val="0"/>
              <w:jc w:val="left"/>
              <w:rPr>
                <w:snapToGrid w:val="0"/>
                <w:color w:val="auto"/>
                <w:kern w:val="0"/>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cantSplit/>
          <w:trHeight w:val="425" w:hRule="atLeast"/>
          <w:jc w:val="center"/>
        </w:trPr>
        <w:tc>
          <w:tcPr>
            <w:tcW w:w="547" w:type="dxa"/>
            <w:vMerge w:val="continue"/>
            <w:vAlign w:val="center"/>
          </w:tcPr>
          <w:p>
            <w:pPr>
              <w:widowControl/>
              <w:adjustRightInd w:val="0"/>
              <w:snapToGrid w:val="0"/>
              <w:jc w:val="center"/>
              <w:outlineLvl w:val="2"/>
              <w:rPr>
                <w:rFonts w:cs="Nimbus Roman"/>
                <w:snapToGrid w:val="0"/>
                <w:color w:val="auto"/>
                <w:kern w:val="0"/>
                <w:szCs w:val="21"/>
                <w:highlight w:val="none"/>
              </w:rPr>
            </w:pPr>
          </w:p>
        </w:tc>
        <w:tc>
          <w:tcPr>
            <w:tcW w:w="1457" w:type="dxa"/>
            <w:vMerge w:val="continue"/>
            <w:vAlign w:val="center"/>
          </w:tcPr>
          <w:p>
            <w:pPr>
              <w:widowControl/>
              <w:adjustRightInd w:val="0"/>
              <w:snapToGrid w:val="0"/>
              <w:jc w:val="center"/>
              <w:outlineLvl w:val="2"/>
              <w:rPr>
                <w:rFonts w:cs="Nimbus Roman"/>
                <w:snapToGrid w:val="0"/>
                <w:color w:val="auto"/>
                <w:kern w:val="0"/>
                <w:szCs w:val="21"/>
                <w:highlight w:val="none"/>
              </w:rPr>
            </w:pPr>
          </w:p>
        </w:tc>
        <w:tc>
          <w:tcPr>
            <w:tcW w:w="5416" w:type="dxa"/>
            <w:vAlign w:val="center"/>
          </w:tcPr>
          <w:p>
            <w:pPr>
              <w:widowControl/>
              <w:adjustRightInd w:val="0"/>
              <w:snapToGrid w:val="0"/>
              <w:outlineLvl w:val="2"/>
              <w:rPr>
                <w:rFonts w:hint="eastAsia" w:cs="Nimbus Roman"/>
                <w:snapToGrid w:val="0"/>
                <w:color w:val="auto"/>
                <w:kern w:val="0"/>
                <w:szCs w:val="21"/>
                <w:highlight w:val="none"/>
              </w:rPr>
            </w:pPr>
            <w:r>
              <w:rPr>
                <w:rFonts w:cs="Nimbus Roman"/>
                <w:snapToGrid w:val="0"/>
                <w:color w:val="auto"/>
                <w:kern w:val="0"/>
                <w:szCs w:val="21"/>
                <w:highlight w:val="none"/>
              </w:rPr>
              <w:t>承压设备无损检测 第4部分：磁粉检测</w:t>
            </w:r>
            <w:r>
              <w:rPr>
                <w:rFonts w:hint="eastAsia" w:cs="Nimbus Roman"/>
                <w:snapToGrid w:val="0"/>
                <w:color w:val="auto"/>
                <w:kern w:val="0"/>
                <w:szCs w:val="21"/>
                <w:highlight w:val="none"/>
              </w:rPr>
              <w:t xml:space="preserve"> </w:t>
            </w:r>
          </w:p>
          <w:p>
            <w:pPr>
              <w:widowControl/>
              <w:adjustRightInd w:val="0"/>
              <w:snapToGrid w:val="0"/>
              <w:outlineLvl w:val="2"/>
              <w:rPr>
                <w:rFonts w:cs="Nimbus Roman"/>
                <w:snapToGrid w:val="0"/>
                <w:color w:val="auto"/>
                <w:kern w:val="0"/>
                <w:szCs w:val="21"/>
                <w:highlight w:val="none"/>
              </w:rPr>
            </w:pPr>
            <w:r>
              <w:rPr>
                <w:rFonts w:cs="Nimbus Roman"/>
                <w:snapToGrid w:val="0"/>
                <w:color w:val="auto"/>
                <w:kern w:val="0"/>
                <w:szCs w:val="21"/>
                <w:highlight w:val="none"/>
              </w:rPr>
              <w:t>NB/T 47013.4</w:t>
            </w:r>
            <w:r>
              <w:rPr>
                <w:rFonts w:cs="Nimbus Roman"/>
                <w:snapToGrid w:val="0"/>
                <w:color w:val="auto"/>
                <w:kern w:val="0"/>
                <w:szCs w:val="21"/>
                <w:highlight w:val="none"/>
                <w:lang w:val="en"/>
              </w:rPr>
              <w:t>—</w:t>
            </w:r>
            <w:r>
              <w:rPr>
                <w:rFonts w:cs="Nimbus Roman"/>
                <w:snapToGrid w:val="0"/>
                <w:color w:val="auto"/>
                <w:kern w:val="0"/>
                <w:szCs w:val="21"/>
                <w:highlight w:val="none"/>
              </w:rPr>
              <w:t>2015</w:t>
            </w:r>
          </w:p>
        </w:tc>
        <w:tc>
          <w:tcPr>
            <w:tcW w:w="2503" w:type="dxa"/>
            <w:vAlign w:val="center"/>
          </w:tcPr>
          <w:p>
            <w:pPr>
              <w:adjustRightInd w:val="0"/>
              <w:snapToGrid w:val="0"/>
              <w:jc w:val="left"/>
              <w:rPr>
                <w:snapToGrid w:val="0"/>
                <w:color w:val="auto"/>
                <w:kern w:val="0"/>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cantSplit/>
          <w:trHeight w:val="425" w:hRule="atLeast"/>
          <w:jc w:val="center"/>
        </w:trPr>
        <w:tc>
          <w:tcPr>
            <w:tcW w:w="547" w:type="dxa"/>
            <w:vMerge w:val="continue"/>
            <w:vAlign w:val="center"/>
          </w:tcPr>
          <w:p>
            <w:pPr>
              <w:widowControl/>
              <w:adjustRightInd w:val="0"/>
              <w:snapToGrid w:val="0"/>
              <w:jc w:val="center"/>
              <w:outlineLvl w:val="2"/>
              <w:rPr>
                <w:rFonts w:cs="Nimbus Roman"/>
                <w:snapToGrid w:val="0"/>
                <w:color w:val="auto"/>
                <w:kern w:val="0"/>
                <w:szCs w:val="21"/>
                <w:highlight w:val="none"/>
              </w:rPr>
            </w:pPr>
          </w:p>
        </w:tc>
        <w:tc>
          <w:tcPr>
            <w:tcW w:w="1457" w:type="dxa"/>
            <w:vMerge w:val="continue"/>
            <w:vAlign w:val="center"/>
          </w:tcPr>
          <w:p>
            <w:pPr>
              <w:widowControl/>
              <w:adjustRightInd w:val="0"/>
              <w:snapToGrid w:val="0"/>
              <w:jc w:val="center"/>
              <w:outlineLvl w:val="2"/>
              <w:rPr>
                <w:rFonts w:cs="Nimbus Roman"/>
                <w:snapToGrid w:val="0"/>
                <w:color w:val="auto"/>
                <w:kern w:val="0"/>
                <w:szCs w:val="21"/>
                <w:highlight w:val="none"/>
              </w:rPr>
            </w:pPr>
          </w:p>
        </w:tc>
        <w:tc>
          <w:tcPr>
            <w:tcW w:w="5416" w:type="dxa"/>
            <w:vAlign w:val="center"/>
          </w:tcPr>
          <w:p>
            <w:pPr>
              <w:widowControl/>
              <w:adjustRightInd w:val="0"/>
              <w:snapToGrid w:val="0"/>
              <w:outlineLvl w:val="2"/>
              <w:rPr>
                <w:rFonts w:hint="eastAsia" w:cs="Nimbus Roman"/>
                <w:snapToGrid w:val="0"/>
                <w:color w:val="auto"/>
                <w:kern w:val="0"/>
                <w:szCs w:val="21"/>
                <w:highlight w:val="none"/>
              </w:rPr>
            </w:pPr>
            <w:r>
              <w:rPr>
                <w:rFonts w:cs="Nimbus Roman"/>
                <w:snapToGrid w:val="0"/>
                <w:color w:val="auto"/>
                <w:kern w:val="0"/>
                <w:szCs w:val="21"/>
                <w:highlight w:val="none"/>
              </w:rPr>
              <w:t>承压设备无损检测 第5部分：渗透检测</w:t>
            </w:r>
            <w:r>
              <w:rPr>
                <w:rFonts w:hint="eastAsia" w:cs="Nimbus Roman"/>
                <w:snapToGrid w:val="0"/>
                <w:color w:val="auto"/>
                <w:kern w:val="0"/>
                <w:szCs w:val="21"/>
                <w:highlight w:val="none"/>
              </w:rPr>
              <w:t xml:space="preserve"> </w:t>
            </w:r>
          </w:p>
          <w:p>
            <w:pPr>
              <w:widowControl/>
              <w:adjustRightInd w:val="0"/>
              <w:snapToGrid w:val="0"/>
              <w:outlineLvl w:val="2"/>
              <w:rPr>
                <w:rFonts w:cs="Nimbus Roman"/>
                <w:snapToGrid w:val="0"/>
                <w:color w:val="auto"/>
                <w:kern w:val="0"/>
                <w:szCs w:val="21"/>
                <w:highlight w:val="none"/>
              </w:rPr>
            </w:pPr>
            <w:r>
              <w:rPr>
                <w:rFonts w:cs="Nimbus Roman"/>
                <w:snapToGrid w:val="0"/>
                <w:color w:val="auto"/>
                <w:kern w:val="0"/>
                <w:szCs w:val="21"/>
                <w:highlight w:val="none"/>
              </w:rPr>
              <w:t>NB/T 47013.5</w:t>
            </w:r>
            <w:r>
              <w:rPr>
                <w:rFonts w:cs="Nimbus Roman"/>
                <w:snapToGrid w:val="0"/>
                <w:color w:val="auto"/>
                <w:kern w:val="0"/>
                <w:szCs w:val="21"/>
                <w:highlight w:val="none"/>
                <w:lang w:val="en"/>
              </w:rPr>
              <w:t>—</w:t>
            </w:r>
            <w:r>
              <w:rPr>
                <w:rFonts w:cs="Nimbus Roman"/>
                <w:snapToGrid w:val="0"/>
                <w:color w:val="auto"/>
                <w:kern w:val="0"/>
                <w:szCs w:val="21"/>
                <w:highlight w:val="none"/>
              </w:rPr>
              <w:t>2015</w:t>
            </w:r>
          </w:p>
        </w:tc>
        <w:tc>
          <w:tcPr>
            <w:tcW w:w="2503" w:type="dxa"/>
            <w:vAlign w:val="center"/>
          </w:tcPr>
          <w:p>
            <w:pPr>
              <w:adjustRightInd w:val="0"/>
              <w:snapToGrid w:val="0"/>
              <w:jc w:val="left"/>
              <w:rPr>
                <w:snapToGrid w:val="0"/>
                <w:color w:val="auto"/>
                <w:kern w:val="0"/>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cantSplit/>
          <w:trHeight w:val="425" w:hRule="atLeast"/>
          <w:jc w:val="center"/>
        </w:trPr>
        <w:tc>
          <w:tcPr>
            <w:tcW w:w="547" w:type="dxa"/>
            <w:vMerge w:val="restart"/>
            <w:vAlign w:val="center"/>
          </w:tcPr>
          <w:p>
            <w:pPr>
              <w:widowControl/>
              <w:adjustRightInd w:val="0"/>
              <w:snapToGrid w:val="0"/>
              <w:jc w:val="center"/>
              <w:outlineLvl w:val="2"/>
              <w:rPr>
                <w:rFonts w:cs="Nimbus Roman"/>
                <w:snapToGrid w:val="0"/>
                <w:color w:val="auto"/>
                <w:kern w:val="0"/>
                <w:szCs w:val="21"/>
                <w:highlight w:val="none"/>
              </w:rPr>
            </w:pPr>
            <w:r>
              <w:rPr>
                <w:rFonts w:hint="eastAsia" w:cs="Nimbus Roman"/>
                <w:snapToGrid w:val="0"/>
                <w:color w:val="auto"/>
                <w:kern w:val="0"/>
                <w:szCs w:val="21"/>
                <w:highlight w:val="none"/>
              </w:rPr>
              <w:t>3</w:t>
            </w:r>
          </w:p>
        </w:tc>
        <w:tc>
          <w:tcPr>
            <w:tcW w:w="1457" w:type="dxa"/>
            <w:vMerge w:val="restart"/>
            <w:vAlign w:val="center"/>
          </w:tcPr>
          <w:p>
            <w:pPr>
              <w:widowControl/>
              <w:adjustRightInd w:val="0"/>
              <w:snapToGrid w:val="0"/>
              <w:jc w:val="center"/>
              <w:outlineLvl w:val="2"/>
              <w:rPr>
                <w:rFonts w:cs="Nimbus Roman"/>
                <w:snapToGrid w:val="0"/>
                <w:color w:val="auto"/>
                <w:kern w:val="0"/>
                <w:szCs w:val="21"/>
                <w:highlight w:val="none"/>
              </w:rPr>
            </w:pPr>
            <w:bookmarkStart w:id="7" w:name="OLE_LINK9"/>
            <w:bookmarkStart w:id="8" w:name="OLE_LINK10"/>
            <w:r>
              <w:rPr>
                <w:rFonts w:cs="Nimbus Roman"/>
                <w:snapToGrid w:val="0"/>
                <w:color w:val="auto"/>
                <w:kern w:val="0"/>
                <w:szCs w:val="21"/>
                <w:highlight w:val="none"/>
              </w:rPr>
              <w:t>焊缝表面缺陷</w:t>
            </w:r>
            <w:bookmarkEnd w:id="7"/>
            <w:bookmarkEnd w:id="8"/>
          </w:p>
        </w:tc>
        <w:tc>
          <w:tcPr>
            <w:tcW w:w="5416" w:type="dxa"/>
            <w:vAlign w:val="center"/>
          </w:tcPr>
          <w:p>
            <w:pPr>
              <w:widowControl/>
              <w:adjustRightInd w:val="0"/>
              <w:snapToGrid w:val="0"/>
              <w:outlineLvl w:val="2"/>
              <w:rPr>
                <w:rFonts w:cs="Nimbus Roman"/>
                <w:snapToGrid w:val="0"/>
                <w:color w:val="auto"/>
                <w:kern w:val="0"/>
                <w:szCs w:val="21"/>
                <w:highlight w:val="none"/>
              </w:rPr>
            </w:pPr>
            <w:r>
              <w:rPr>
                <w:rFonts w:hint="eastAsia" w:cs="Nimbus Roman"/>
                <w:snapToGrid w:val="0"/>
                <w:color w:val="auto"/>
                <w:kern w:val="0"/>
                <w:szCs w:val="21"/>
                <w:highlight w:val="none"/>
              </w:rPr>
              <w:t>水工金属结构制造安装质量检验检测规程</w:t>
            </w:r>
            <w:r>
              <w:rPr>
                <w:rFonts w:cs="Nimbus Roman"/>
                <w:snapToGrid w:val="0"/>
                <w:color w:val="auto"/>
                <w:kern w:val="0"/>
                <w:szCs w:val="21"/>
                <w:highlight w:val="none"/>
              </w:rPr>
              <w:t xml:space="preserve"> </w:t>
            </w:r>
            <w:r>
              <w:rPr>
                <w:rFonts w:hint="eastAsia" w:cs="Nimbus Roman"/>
                <w:snapToGrid w:val="0"/>
                <w:color w:val="auto"/>
                <w:kern w:val="0"/>
                <w:szCs w:val="21"/>
                <w:highlight w:val="none"/>
              </w:rPr>
              <w:t>S</w:t>
            </w:r>
            <w:r>
              <w:rPr>
                <w:color w:val="auto"/>
                <w:kern w:val="0"/>
                <w:szCs w:val="21"/>
                <w:highlight w:val="none"/>
              </w:rPr>
              <w:t>L/T 582—2025</w:t>
            </w:r>
          </w:p>
        </w:tc>
        <w:tc>
          <w:tcPr>
            <w:tcW w:w="2503" w:type="dxa"/>
            <w:vAlign w:val="center"/>
          </w:tcPr>
          <w:p>
            <w:pPr>
              <w:widowControl/>
              <w:adjustRightInd w:val="0"/>
              <w:snapToGrid w:val="0"/>
              <w:outlineLvl w:val="2"/>
              <w:rPr>
                <w:rFonts w:cs="Nimbus Roman"/>
                <w:snapToGrid w:val="0"/>
                <w:color w:val="auto"/>
                <w:kern w:val="0"/>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cantSplit/>
          <w:trHeight w:val="397" w:hRule="atLeast"/>
          <w:jc w:val="center"/>
        </w:trPr>
        <w:tc>
          <w:tcPr>
            <w:tcW w:w="547" w:type="dxa"/>
            <w:vMerge w:val="continue"/>
            <w:vAlign w:val="center"/>
          </w:tcPr>
          <w:p>
            <w:pPr>
              <w:widowControl/>
              <w:adjustRightInd w:val="0"/>
              <w:snapToGrid w:val="0"/>
              <w:jc w:val="center"/>
              <w:outlineLvl w:val="2"/>
              <w:rPr>
                <w:rFonts w:cs="Nimbus Roman"/>
                <w:snapToGrid w:val="0"/>
                <w:color w:val="auto"/>
                <w:kern w:val="0"/>
                <w:szCs w:val="21"/>
                <w:highlight w:val="none"/>
              </w:rPr>
            </w:pPr>
          </w:p>
        </w:tc>
        <w:tc>
          <w:tcPr>
            <w:tcW w:w="1457" w:type="dxa"/>
            <w:vMerge w:val="continue"/>
            <w:vAlign w:val="center"/>
          </w:tcPr>
          <w:p>
            <w:pPr>
              <w:widowControl/>
              <w:adjustRightInd w:val="0"/>
              <w:snapToGrid w:val="0"/>
              <w:jc w:val="center"/>
              <w:outlineLvl w:val="2"/>
              <w:rPr>
                <w:rFonts w:cs="Nimbus Roman"/>
                <w:snapToGrid w:val="0"/>
                <w:color w:val="auto"/>
                <w:kern w:val="0"/>
                <w:szCs w:val="21"/>
                <w:highlight w:val="none"/>
              </w:rPr>
            </w:pPr>
          </w:p>
        </w:tc>
        <w:tc>
          <w:tcPr>
            <w:tcW w:w="5416" w:type="dxa"/>
            <w:vAlign w:val="center"/>
          </w:tcPr>
          <w:p>
            <w:pPr>
              <w:widowControl/>
              <w:adjustRightInd w:val="0"/>
              <w:snapToGrid w:val="0"/>
              <w:outlineLvl w:val="2"/>
              <w:rPr>
                <w:rFonts w:cs="Nimbus Roman"/>
                <w:snapToGrid w:val="0"/>
                <w:color w:val="auto"/>
                <w:kern w:val="0"/>
                <w:szCs w:val="21"/>
                <w:highlight w:val="none"/>
              </w:rPr>
            </w:pPr>
            <w:r>
              <w:rPr>
                <w:rFonts w:cs="Nimbus Roman"/>
                <w:snapToGrid w:val="0"/>
                <w:color w:val="auto"/>
                <w:kern w:val="0"/>
                <w:szCs w:val="21"/>
                <w:highlight w:val="none"/>
              </w:rPr>
              <w:t>承压设备无损检测 第4部分：磁粉检测</w:t>
            </w:r>
          </w:p>
          <w:p>
            <w:pPr>
              <w:widowControl/>
              <w:adjustRightInd w:val="0"/>
              <w:snapToGrid w:val="0"/>
              <w:outlineLvl w:val="2"/>
              <w:rPr>
                <w:rFonts w:cs="Nimbus Roman"/>
                <w:snapToGrid w:val="0"/>
                <w:color w:val="auto"/>
                <w:kern w:val="0"/>
                <w:szCs w:val="21"/>
                <w:highlight w:val="none"/>
              </w:rPr>
            </w:pPr>
            <w:r>
              <w:rPr>
                <w:rFonts w:cs="Nimbus Roman"/>
                <w:snapToGrid w:val="0"/>
                <w:color w:val="auto"/>
                <w:kern w:val="0"/>
                <w:szCs w:val="21"/>
                <w:highlight w:val="none"/>
              </w:rPr>
              <w:t>NB/T 47013.4</w:t>
            </w:r>
            <w:r>
              <w:rPr>
                <w:rFonts w:cs="Nimbus Roman"/>
                <w:snapToGrid w:val="0"/>
                <w:color w:val="auto"/>
                <w:kern w:val="0"/>
                <w:szCs w:val="21"/>
                <w:highlight w:val="none"/>
                <w:lang w:val="en"/>
              </w:rPr>
              <w:t>—</w:t>
            </w:r>
            <w:r>
              <w:rPr>
                <w:rFonts w:cs="Nimbus Roman"/>
                <w:snapToGrid w:val="0"/>
                <w:color w:val="auto"/>
                <w:kern w:val="0"/>
                <w:szCs w:val="21"/>
                <w:highlight w:val="none"/>
              </w:rPr>
              <w:t>2015</w:t>
            </w:r>
          </w:p>
        </w:tc>
        <w:tc>
          <w:tcPr>
            <w:tcW w:w="2503" w:type="dxa"/>
            <w:vAlign w:val="center"/>
          </w:tcPr>
          <w:p>
            <w:pPr>
              <w:widowControl/>
              <w:adjustRightInd w:val="0"/>
              <w:snapToGrid w:val="0"/>
              <w:outlineLvl w:val="2"/>
              <w:rPr>
                <w:rFonts w:cs="Nimbus Roman"/>
                <w:snapToGrid w:val="0"/>
                <w:color w:val="auto"/>
                <w:kern w:val="0"/>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cantSplit/>
          <w:trHeight w:val="397" w:hRule="atLeast"/>
          <w:jc w:val="center"/>
        </w:trPr>
        <w:tc>
          <w:tcPr>
            <w:tcW w:w="547" w:type="dxa"/>
            <w:vMerge w:val="continue"/>
            <w:vAlign w:val="center"/>
          </w:tcPr>
          <w:p>
            <w:pPr>
              <w:widowControl/>
              <w:adjustRightInd w:val="0"/>
              <w:snapToGrid w:val="0"/>
              <w:jc w:val="center"/>
              <w:outlineLvl w:val="2"/>
              <w:rPr>
                <w:rFonts w:cs="Nimbus Roman"/>
                <w:snapToGrid w:val="0"/>
                <w:color w:val="auto"/>
                <w:kern w:val="0"/>
                <w:szCs w:val="21"/>
                <w:highlight w:val="none"/>
              </w:rPr>
            </w:pPr>
          </w:p>
        </w:tc>
        <w:tc>
          <w:tcPr>
            <w:tcW w:w="1457" w:type="dxa"/>
            <w:vMerge w:val="continue"/>
            <w:vAlign w:val="center"/>
          </w:tcPr>
          <w:p>
            <w:pPr>
              <w:widowControl/>
              <w:adjustRightInd w:val="0"/>
              <w:snapToGrid w:val="0"/>
              <w:jc w:val="center"/>
              <w:outlineLvl w:val="2"/>
              <w:rPr>
                <w:rFonts w:cs="Nimbus Roman"/>
                <w:snapToGrid w:val="0"/>
                <w:color w:val="auto"/>
                <w:kern w:val="0"/>
                <w:szCs w:val="21"/>
                <w:highlight w:val="none"/>
              </w:rPr>
            </w:pPr>
          </w:p>
        </w:tc>
        <w:tc>
          <w:tcPr>
            <w:tcW w:w="5416" w:type="dxa"/>
            <w:vAlign w:val="center"/>
          </w:tcPr>
          <w:p>
            <w:pPr>
              <w:widowControl/>
              <w:adjustRightInd w:val="0"/>
              <w:snapToGrid w:val="0"/>
              <w:outlineLvl w:val="2"/>
              <w:rPr>
                <w:rFonts w:cs="Nimbus Roman"/>
                <w:snapToGrid w:val="0"/>
                <w:color w:val="auto"/>
                <w:kern w:val="0"/>
                <w:szCs w:val="21"/>
                <w:highlight w:val="none"/>
              </w:rPr>
            </w:pPr>
            <w:r>
              <w:rPr>
                <w:rFonts w:cs="Nimbus Roman"/>
                <w:snapToGrid w:val="0"/>
                <w:color w:val="auto"/>
                <w:kern w:val="0"/>
                <w:szCs w:val="21"/>
                <w:highlight w:val="none"/>
              </w:rPr>
              <w:t>承压设备无损检测 第5部分：渗透检测</w:t>
            </w:r>
          </w:p>
          <w:p>
            <w:pPr>
              <w:widowControl/>
              <w:adjustRightInd w:val="0"/>
              <w:snapToGrid w:val="0"/>
              <w:outlineLvl w:val="2"/>
              <w:rPr>
                <w:rFonts w:cs="Nimbus Roman"/>
                <w:snapToGrid w:val="0"/>
                <w:color w:val="auto"/>
                <w:kern w:val="0"/>
                <w:szCs w:val="21"/>
                <w:highlight w:val="none"/>
              </w:rPr>
            </w:pPr>
            <w:r>
              <w:rPr>
                <w:rFonts w:cs="Nimbus Roman"/>
                <w:snapToGrid w:val="0"/>
                <w:color w:val="auto"/>
                <w:kern w:val="0"/>
                <w:szCs w:val="21"/>
                <w:highlight w:val="none"/>
              </w:rPr>
              <w:t>NB/T 47013.5</w:t>
            </w:r>
            <w:r>
              <w:rPr>
                <w:rFonts w:cs="Nimbus Roman"/>
                <w:snapToGrid w:val="0"/>
                <w:color w:val="auto"/>
                <w:kern w:val="0"/>
                <w:szCs w:val="21"/>
                <w:highlight w:val="none"/>
                <w:lang w:val="en"/>
              </w:rPr>
              <w:t>—</w:t>
            </w:r>
            <w:r>
              <w:rPr>
                <w:rFonts w:cs="Nimbus Roman"/>
                <w:snapToGrid w:val="0"/>
                <w:color w:val="auto"/>
                <w:kern w:val="0"/>
                <w:szCs w:val="21"/>
                <w:highlight w:val="none"/>
              </w:rPr>
              <w:t>2015</w:t>
            </w:r>
          </w:p>
        </w:tc>
        <w:tc>
          <w:tcPr>
            <w:tcW w:w="2503" w:type="dxa"/>
            <w:vAlign w:val="center"/>
          </w:tcPr>
          <w:p>
            <w:pPr>
              <w:widowControl/>
              <w:adjustRightInd w:val="0"/>
              <w:snapToGrid w:val="0"/>
              <w:outlineLvl w:val="2"/>
              <w:rPr>
                <w:rFonts w:cs="Nimbus Roman"/>
                <w:snapToGrid w:val="0"/>
                <w:color w:val="auto"/>
                <w:kern w:val="0"/>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cantSplit/>
          <w:trHeight w:val="397" w:hRule="atLeast"/>
          <w:jc w:val="center"/>
        </w:trPr>
        <w:tc>
          <w:tcPr>
            <w:tcW w:w="547" w:type="dxa"/>
            <w:vMerge w:val="restart"/>
            <w:vAlign w:val="center"/>
          </w:tcPr>
          <w:p>
            <w:pPr>
              <w:widowControl/>
              <w:adjustRightInd w:val="0"/>
              <w:snapToGrid w:val="0"/>
              <w:jc w:val="center"/>
              <w:outlineLvl w:val="2"/>
              <w:rPr>
                <w:rFonts w:cs="Nimbus Roman"/>
                <w:snapToGrid w:val="0"/>
                <w:color w:val="auto"/>
                <w:kern w:val="0"/>
                <w:szCs w:val="21"/>
                <w:highlight w:val="none"/>
              </w:rPr>
            </w:pPr>
            <w:r>
              <w:rPr>
                <w:rFonts w:hint="eastAsia" w:cs="Nimbus Roman"/>
                <w:snapToGrid w:val="0"/>
                <w:color w:val="auto"/>
                <w:kern w:val="0"/>
                <w:szCs w:val="21"/>
                <w:highlight w:val="none"/>
              </w:rPr>
              <w:t>4</w:t>
            </w:r>
          </w:p>
        </w:tc>
        <w:tc>
          <w:tcPr>
            <w:tcW w:w="1457" w:type="dxa"/>
            <w:vMerge w:val="restart"/>
            <w:vAlign w:val="center"/>
          </w:tcPr>
          <w:p>
            <w:pPr>
              <w:widowControl/>
              <w:adjustRightInd w:val="0"/>
              <w:snapToGrid w:val="0"/>
              <w:jc w:val="center"/>
              <w:outlineLvl w:val="2"/>
              <w:rPr>
                <w:rFonts w:cs="Nimbus Roman"/>
                <w:snapToGrid w:val="0"/>
                <w:color w:val="auto"/>
                <w:kern w:val="0"/>
                <w:szCs w:val="21"/>
                <w:highlight w:val="none"/>
              </w:rPr>
            </w:pPr>
            <w:bookmarkStart w:id="9" w:name="OLE_LINK12"/>
            <w:bookmarkStart w:id="10" w:name="OLE_LINK11"/>
            <w:r>
              <w:rPr>
                <w:rFonts w:cs="Nimbus Roman"/>
                <w:snapToGrid w:val="0"/>
                <w:color w:val="auto"/>
                <w:kern w:val="0"/>
                <w:szCs w:val="21"/>
                <w:highlight w:val="none"/>
              </w:rPr>
              <w:t>焊缝内部缺陷</w:t>
            </w:r>
            <w:bookmarkEnd w:id="9"/>
            <w:bookmarkEnd w:id="10"/>
          </w:p>
        </w:tc>
        <w:tc>
          <w:tcPr>
            <w:tcW w:w="5416" w:type="dxa"/>
            <w:vAlign w:val="center"/>
          </w:tcPr>
          <w:p>
            <w:pPr>
              <w:adjustRightInd w:val="0"/>
              <w:snapToGrid w:val="0"/>
              <w:rPr>
                <w:rFonts w:hint="eastAsia" w:cs="Nimbus Roman"/>
                <w:snapToGrid w:val="0"/>
                <w:color w:val="auto"/>
                <w:kern w:val="0"/>
                <w:szCs w:val="21"/>
                <w:highlight w:val="none"/>
              </w:rPr>
            </w:pPr>
            <w:r>
              <w:rPr>
                <w:rFonts w:hint="eastAsia" w:cs="Nimbus Roman"/>
                <w:snapToGrid w:val="0"/>
                <w:color w:val="auto"/>
                <w:kern w:val="0"/>
                <w:szCs w:val="21"/>
                <w:highlight w:val="none"/>
              </w:rPr>
              <w:t xml:space="preserve">焊缝无损检测 超声检测 技术、检测等级和评定 </w:t>
            </w:r>
          </w:p>
          <w:p>
            <w:pPr>
              <w:adjustRightInd w:val="0"/>
              <w:snapToGrid w:val="0"/>
              <w:rPr>
                <w:rFonts w:cs="Nimbus Roman"/>
                <w:snapToGrid w:val="0"/>
                <w:color w:val="auto"/>
                <w:kern w:val="0"/>
                <w:szCs w:val="21"/>
                <w:highlight w:val="none"/>
              </w:rPr>
            </w:pPr>
            <w:r>
              <w:rPr>
                <w:rFonts w:hint="eastAsia" w:cs="Nimbus Roman"/>
                <w:snapToGrid w:val="0"/>
                <w:color w:val="auto"/>
                <w:kern w:val="0"/>
                <w:szCs w:val="21"/>
                <w:highlight w:val="none"/>
              </w:rPr>
              <w:t>GB/T 11345—2023</w:t>
            </w:r>
          </w:p>
        </w:tc>
        <w:tc>
          <w:tcPr>
            <w:tcW w:w="2503" w:type="dxa"/>
            <w:vAlign w:val="center"/>
          </w:tcPr>
          <w:p>
            <w:pPr>
              <w:widowControl/>
              <w:adjustRightInd w:val="0"/>
              <w:snapToGrid w:val="0"/>
              <w:outlineLvl w:val="2"/>
              <w:rPr>
                <w:rFonts w:cs="Nimbus Roman"/>
                <w:snapToGrid w:val="0"/>
                <w:color w:val="auto"/>
                <w:kern w:val="0"/>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cantSplit/>
          <w:trHeight w:val="397" w:hRule="atLeast"/>
          <w:jc w:val="center"/>
        </w:trPr>
        <w:tc>
          <w:tcPr>
            <w:tcW w:w="547" w:type="dxa"/>
            <w:vMerge w:val="continue"/>
            <w:vAlign w:val="center"/>
          </w:tcPr>
          <w:p>
            <w:pPr>
              <w:widowControl/>
              <w:adjustRightInd w:val="0"/>
              <w:snapToGrid w:val="0"/>
              <w:jc w:val="center"/>
              <w:outlineLvl w:val="2"/>
              <w:rPr>
                <w:rFonts w:cs="Nimbus Roman"/>
                <w:snapToGrid w:val="0"/>
                <w:color w:val="auto"/>
                <w:kern w:val="0"/>
                <w:szCs w:val="21"/>
                <w:highlight w:val="none"/>
              </w:rPr>
            </w:pPr>
          </w:p>
        </w:tc>
        <w:tc>
          <w:tcPr>
            <w:tcW w:w="1457" w:type="dxa"/>
            <w:vMerge w:val="continue"/>
            <w:vAlign w:val="center"/>
          </w:tcPr>
          <w:p>
            <w:pPr>
              <w:widowControl/>
              <w:adjustRightInd w:val="0"/>
              <w:snapToGrid w:val="0"/>
              <w:jc w:val="center"/>
              <w:outlineLvl w:val="2"/>
              <w:rPr>
                <w:rFonts w:cs="Nimbus Roman"/>
                <w:snapToGrid w:val="0"/>
                <w:color w:val="auto"/>
                <w:kern w:val="0"/>
                <w:szCs w:val="21"/>
                <w:highlight w:val="none"/>
              </w:rPr>
            </w:pPr>
          </w:p>
        </w:tc>
        <w:tc>
          <w:tcPr>
            <w:tcW w:w="5416" w:type="dxa"/>
            <w:vAlign w:val="center"/>
          </w:tcPr>
          <w:p>
            <w:pPr>
              <w:widowControl/>
              <w:adjustRightInd w:val="0"/>
              <w:snapToGrid w:val="0"/>
              <w:outlineLvl w:val="2"/>
              <w:rPr>
                <w:rFonts w:cs="宋体"/>
                <w:snapToGrid w:val="0"/>
                <w:color w:val="auto"/>
                <w:kern w:val="0"/>
                <w:szCs w:val="21"/>
                <w:highlight w:val="none"/>
              </w:rPr>
            </w:pPr>
            <w:r>
              <w:rPr>
                <w:rFonts w:cs="Nimbus Roman"/>
                <w:snapToGrid w:val="0"/>
                <w:color w:val="auto"/>
                <w:kern w:val="0"/>
                <w:szCs w:val="21"/>
                <w:highlight w:val="none"/>
              </w:rPr>
              <w:t>焊缝无损检测 射线检测 第1部分：X和伽玛射线的胶片技术</w:t>
            </w:r>
            <w:r>
              <w:rPr>
                <w:rFonts w:hint="eastAsia" w:cs="Nimbus Roman"/>
                <w:snapToGrid w:val="0"/>
                <w:color w:val="auto"/>
                <w:kern w:val="0"/>
                <w:szCs w:val="21"/>
                <w:highlight w:val="none"/>
              </w:rPr>
              <w:t xml:space="preserve"> </w:t>
            </w:r>
            <w:r>
              <w:rPr>
                <w:rFonts w:cs="Nimbus Roman"/>
                <w:snapToGrid w:val="0"/>
                <w:color w:val="auto"/>
                <w:kern w:val="0"/>
                <w:szCs w:val="21"/>
                <w:highlight w:val="none"/>
              </w:rPr>
              <w:t>GB/T 3323.1</w:t>
            </w:r>
            <w:r>
              <w:rPr>
                <w:rFonts w:cs="Nimbus Roman"/>
                <w:snapToGrid w:val="0"/>
                <w:color w:val="auto"/>
                <w:kern w:val="0"/>
                <w:szCs w:val="21"/>
                <w:highlight w:val="none"/>
                <w:lang w:val="en"/>
              </w:rPr>
              <w:t>—</w:t>
            </w:r>
            <w:r>
              <w:rPr>
                <w:rFonts w:cs="Nimbus Roman"/>
                <w:snapToGrid w:val="0"/>
                <w:color w:val="auto"/>
                <w:kern w:val="0"/>
                <w:szCs w:val="21"/>
                <w:highlight w:val="none"/>
              </w:rPr>
              <w:t>2019</w:t>
            </w:r>
          </w:p>
        </w:tc>
        <w:tc>
          <w:tcPr>
            <w:tcW w:w="2503" w:type="dxa"/>
            <w:vMerge w:val="restart"/>
            <w:vAlign w:val="center"/>
          </w:tcPr>
          <w:p>
            <w:pPr>
              <w:widowControl/>
              <w:adjustRightInd w:val="0"/>
              <w:snapToGrid w:val="0"/>
              <w:outlineLvl w:val="2"/>
              <w:rPr>
                <w:rFonts w:cs="Nimbus Roman"/>
                <w:snapToGrid w:val="0"/>
                <w:color w:val="auto"/>
                <w:kern w:val="0"/>
                <w:szCs w:val="21"/>
                <w:highlight w:val="none"/>
              </w:rPr>
            </w:pPr>
            <w:r>
              <w:rPr>
                <w:rFonts w:cs="Nimbus Roman"/>
                <w:snapToGrid w:val="0"/>
                <w:color w:val="auto"/>
                <w:kern w:val="0"/>
                <w:szCs w:val="21"/>
                <w:highlight w:val="none"/>
              </w:rPr>
              <w:t>射线检测法和衍射时差法超声检测（TOFD）2种方法中任意1种</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cantSplit/>
          <w:trHeight w:val="397" w:hRule="atLeast"/>
          <w:jc w:val="center"/>
        </w:trPr>
        <w:tc>
          <w:tcPr>
            <w:tcW w:w="547" w:type="dxa"/>
            <w:vMerge w:val="continue"/>
            <w:vAlign w:val="center"/>
          </w:tcPr>
          <w:p>
            <w:pPr>
              <w:widowControl/>
              <w:adjustRightInd w:val="0"/>
              <w:snapToGrid w:val="0"/>
              <w:jc w:val="center"/>
              <w:outlineLvl w:val="2"/>
              <w:rPr>
                <w:rFonts w:cs="Nimbus Roman"/>
                <w:snapToGrid w:val="0"/>
                <w:color w:val="auto"/>
                <w:kern w:val="0"/>
                <w:szCs w:val="21"/>
                <w:highlight w:val="none"/>
              </w:rPr>
            </w:pPr>
          </w:p>
        </w:tc>
        <w:tc>
          <w:tcPr>
            <w:tcW w:w="1457" w:type="dxa"/>
            <w:vMerge w:val="continue"/>
            <w:vAlign w:val="center"/>
          </w:tcPr>
          <w:p>
            <w:pPr>
              <w:widowControl/>
              <w:adjustRightInd w:val="0"/>
              <w:snapToGrid w:val="0"/>
              <w:jc w:val="center"/>
              <w:outlineLvl w:val="2"/>
              <w:rPr>
                <w:rFonts w:cs="Nimbus Roman"/>
                <w:snapToGrid w:val="0"/>
                <w:color w:val="auto"/>
                <w:kern w:val="0"/>
                <w:szCs w:val="21"/>
                <w:highlight w:val="none"/>
              </w:rPr>
            </w:pPr>
          </w:p>
        </w:tc>
        <w:tc>
          <w:tcPr>
            <w:tcW w:w="5416" w:type="dxa"/>
            <w:vAlign w:val="center"/>
          </w:tcPr>
          <w:p>
            <w:pPr>
              <w:widowControl/>
              <w:adjustRightInd w:val="0"/>
              <w:snapToGrid w:val="0"/>
              <w:outlineLvl w:val="2"/>
              <w:rPr>
                <w:rFonts w:cs="Nimbus Roman"/>
                <w:snapToGrid w:val="0"/>
                <w:color w:val="auto"/>
                <w:kern w:val="0"/>
                <w:szCs w:val="21"/>
                <w:highlight w:val="none"/>
              </w:rPr>
            </w:pPr>
            <w:r>
              <w:rPr>
                <w:rFonts w:cs="Nimbus Roman"/>
                <w:snapToGrid w:val="0"/>
                <w:color w:val="auto"/>
                <w:kern w:val="0"/>
                <w:szCs w:val="21"/>
                <w:highlight w:val="none"/>
              </w:rPr>
              <w:t xml:space="preserve">承压设备无损检测 第10部分：衍射时差法超声检测 </w:t>
            </w:r>
          </w:p>
          <w:p>
            <w:pPr>
              <w:widowControl/>
              <w:adjustRightInd w:val="0"/>
              <w:snapToGrid w:val="0"/>
              <w:outlineLvl w:val="2"/>
              <w:rPr>
                <w:rFonts w:cs="Nimbus Roman"/>
                <w:snapToGrid w:val="0"/>
                <w:color w:val="auto"/>
                <w:kern w:val="0"/>
                <w:szCs w:val="21"/>
                <w:highlight w:val="none"/>
              </w:rPr>
            </w:pPr>
            <w:r>
              <w:rPr>
                <w:rFonts w:cs="Nimbus Roman"/>
                <w:snapToGrid w:val="0"/>
                <w:color w:val="auto"/>
                <w:kern w:val="0"/>
                <w:szCs w:val="21"/>
                <w:highlight w:val="none"/>
              </w:rPr>
              <w:t>NB/T 47013.10—2015</w:t>
            </w:r>
          </w:p>
        </w:tc>
        <w:tc>
          <w:tcPr>
            <w:tcW w:w="2503" w:type="dxa"/>
            <w:vMerge w:val="continue"/>
            <w:vAlign w:val="center"/>
          </w:tcPr>
          <w:p>
            <w:pPr>
              <w:widowControl/>
              <w:adjustRightInd w:val="0"/>
              <w:snapToGrid w:val="0"/>
              <w:outlineLvl w:val="2"/>
              <w:rPr>
                <w:rFonts w:cs="Nimbus Roman"/>
                <w:snapToGrid w:val="0"/>
                <w:color w:val="auto"/>
                <w:kern w:val="0"/>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cantSplit/>
          <w:trHeight w:val="948" w:hRule="atLeast"/>
          <w:jc w:val="center"/>
        </w:trPr>
        <w:tc>
          <w:tcPr>
            <w:tcW w:w="547" w:type="dxa"/>
            <w:vMerge w:val="restart"/>
            <w:vAlign w:val="center"/>
          </w:tcPr>
          <w:p>
            <w:pPr>
              <w:widowControl/>
              <w:adjustRightInd w:val="0"/>
              <w:snapToGrid w:val="0"/>
              <w:jc w:val="center"/>
              <w:outlineLvl w:val="2"/>
              <w:rPr>
                <w:rFonts w:cs="Nimbus Roman"/>
                <w:snapToGrid w:val="0"/>
                <w:color w:val="auto"/>
                <w:kern w:val="0"/>
                <w:szCs w:val="21"/>
                <w:highlight w:val="none"/>
              </w:rPr>
            </w:pPr>
            <w:r>
              <w:rPr>
                <w:rFonts w:hint="eastAsia" w:cs="Nimbus Roman"/>
                <w:snapToGrid w:val="0"/>
                <w:color w:val="auto"/>
                <w:kern w:val="0"/>
                <w:szCs w:val="21"/>
                <w:highlight w:val="none"/>
              </w:rPr>
              <w:t>5</w:t>
            </w:r>
          </w:p>
        </w:tc>
        <w:tc>
          <w:tcPr>
            <w:tcW w:w="1457" w:type="dxa"/>
            <w:vMerge w:val="restart"/>
            <w:vAlign w:val="center"/>
          </w:tcPr>
          <w:p>
            <w:pPr>
              <w:widowControl/>
              <w:adjustRightInd w:val="0"/>
              <w:snapToGrid w:val="0"/>
              <w:jc w:val="center"/>
              <w:outlineLvl w:val="2"/>
              <w:rPr>
                <w:rFonts w:cs="Nimbus Roman"/>
                <w:snapToGrid w:val="0"/>
                <w:color w:val="auto"/>
                <w:kern w:val="0"/>
                <w:szCs w:val="21"/>
                <w:highlight w:val="none"/>
              </w:rPr>
            </w:pPr>
            <w:r>
              <w:rPr>
                <w:rFonts w:cs="Nimbus Roman"/>
                <w:snapToGrid w:val="0"/>
                <w:color w:val="auto"/>
                <w:kern w:val="0"/>
                <w:szCs w:val="21"/>
                <w:highlight w:val="none"/>
              </w:rPr>
              <w:t>表面</w:t>
            </w:r>
          </w:p>
          <w:p>
            <w:pPr>
              <w:widowControl/>
              <w:adjustRightInd w:val="0"/>
              <w:snapToGrid w:val="0"/>
              <w:jc w:val="center"/>
              <w:outlineLvl w:val="2"/>
              <w:rPr>
                <w:rFonts w:cs="Nimbus Roman"/>
                <w:snapToGrid w:val="0"/>
                <w:color w:val="auto"/>
                <w:kern w:val="0"/>
                <w:szCs w:val="21"/>
                <w:highlight w:val="none"/>
              </w:rPr>
            </w:pPr>
            <w:r>
              <w:rPr>
                <w:rFonts w:cs="Nimbus Roman"/>
                <w:snapToGrid w:val="0"/>
                <w:color w:val="auto"/>
                <w:kern w:val="0"/>
                <w:szCs w:val="21"/>
                <w:highlight w:val="none"/>
              </w:rPr>
              <w:t>清洁度</w:t>
            </w:r>
          </w:p>
        </w:tc>
        <w:tc>
          <w:tcPr>
            <w:tcW w:w="5416" w:type="dxa"/>
            <w:vAlign w:val="center"/>
          </w:tcPr>
          <w:p>
            <w:pPr>
              <w:adjustRightInd w:val="0"/>
              <w:snapToGrid w:val="0"/>
              <w:jc w:val="left"/>
              <w:rPr>
                <w:rFonts w:cs="宋体"/>
                <w:snapToGrid w:val="0"/>
                <w:color w:val="auto"/>
                <w:kern w:val="0"/>
                <w:szCs w:val="21"/>
                <w:highlight w:val="none"/>
              </w:rPr>
            </w:pPr>
            <w:r>
              <w:rPr>
                <w:rFonts w:hint="eastAsia"/>
                <w:snapToGrid w:val="0"/>
                <w:color w:val="auto"/>
                <w:kern w:val="0"/>
                <w:szCs w:val="21"/>
                <w:highlight w:val="none"/>
              </w:rPr>
              <w:t xml:space="preserve">涂覆涂料前钢材表面处理 </w:t>
            </w:r>
            <w:r>
              <w:rPr>
                <w:snapToGrid w:val="0"/>
                <w:color w:val="auto"/>
                <w:kern w:val="0"/>
                <w:szCs w:val="21"/>
                <w:highlight w:val="none"/>
              </w:rPr>
              <w:t xml:space="preserve"> </w:t>
            </w:r>
            <w:r>
              <w:rPr>
                <w:rFonts w:hint="eastAsia"/>
                <w:snapToGrid w:val="0"/>
                <w:color w:val="auto"/>
                <w:kern w:val="0"/>
                <w:szCs w:val="21"/>
                <w:highlight w:val="none"/>
              </w:rPr>
              <w:t>表面清洁度的目视评定 第1部分：未涂覆过的钢材表面和全面清除原有涂层后的钢材表面的锈蚀等级和处理等级 GB/T 8923.1—2011</w:t>
            </w:r>
          </w:p>
        </w:tc>
        <w:tc>
          <w:tcPr>
            <w:tcW w:w="2503" w:type="dxa"/>
            <w:vAlign w:val="center"/>
          </w:tcPr>
          <w:p>
            <w:pPr>
              <w:widowControl/>
              <w:adjustRightInd w:val="0"/>
              <w:snapToGrid w:val="0"/>
              <w:outlineLvl w:val="2"/>
              <w:rPr>
                <w:rFonts w:cs="Nimbus Roman"/>
                <w:snapToGrid w:val="0"/>
                <w:color w:val="auto"/>
                <w:kern w:val="0"/>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cantSplit/>
          <w:trHeight w:val="968" w:hRule="atLeast"/>
          <w:jc w:val="center"/>
        </w:trPr>
        <w:tc>
          <w:tcPr>
            <w:tcW w:w="547" w:type="dxa"/>
            <w:vMerge w:val="continue"/>
            <w:vAlign w:val="center"/>
          </w:tcPr>
          <w:p>
            <w:pPr>
              <w:widowControl/>
              <w:adjustRightInd w:val="0"/>
              <w:snapToGrid w:val="0"/>
              <w:jc w:val="center"/>
              <w:outlineLvl w:val="2"/>
              <w:rPr>
                <w:rFonts w:cs="Nimbus Roman"/>
                <w:snapToGrid w:val="0"/>
                <w:color w:val="auto"/>
                <w:kern w:val="0"/>
                <w:szCs w:val="21"/>
                <w:highlight w:val="none"/>
              </w:rPr>
            </w:pPr>
          </w:p>
        </w:tc>
        <w:tc>
          <w:tcPr>
            <w:tcW w:w="1457" w:type="dxa"/>
            <w:vMerge w:val="continue"/>
            <w:vAlign w:val="center"/>
          </w:tcPr>
          <w:p>
            <w:pPr>
              <w:widowControl/>
              <w:adjustRightInd w:val="0"/>
              <w:snapToGrid w:val="0"/>
              <w:jc w:val="center"/>
              <w:outlineLvl w:val="2"/>
              <w:rPr>
                <w:rFonts w:cs="Nimbus Roman"/>
                <w:snapToGrid w:val="0"/>
                <w:color w:val="auto"/>
                <w:kern w:val="0"/>
                <w:szCs w:val="21"/>
                <w:highlight w:val="none"/>
              </w:rPr>
            </w:pPr>
          </w:p>
        </w:tc>
        <w:tc>
          <w:tcPr>
            <w:tcW w:w="5416" w:type="dxa"/>
            <w:vAlign w:val="center"/>
          </w:tcPr>
          <w:p>
            <w:pPr>
              <w:adjustRightInd w:val="0"/>
              <w:snapToGrid w:val="0"/>
              <w:jc w:val="left"/>
              <w:rPr>
                <w:snapToGrid w:val="0"/>
                <w:color w:val="auto"/>
                <w:kern w:val="0"/>
                <w:szCs w:val="21"/>
                <w:highlight w:val="none"/>
              </w:rPr>
            </w:pPr>
            <w:r>
              <w:rPr>
                <w:rFonts w:hint="eastAsia"/>
                <w:snapToGrid w:val="0"/>
                <w:color w:val="auto"/>
                <w:kern w:val="0"/>
                <w:szCs w:val="21"/>
                <w:highlight w:val="none"/>
              </w:rPr>
              <w:t xml:space="preserve">涂覆涂料前钢材表面处理 </w:t>
            </w:r>
            <w:r>
              <w:rPr>
                <w:snapToGrid w:val="0"/>
                <w:color w:val="auto"/>
                <w:kern w:val="0"/>
                <w:szCs w:val="21"/>
                <w:highlight w:val="none"/>
              </w:rPr>
              <w:t xml:space="preserve"> </w:t>
            </w:r>
            <w:r>
              <w:rPr>
                <w:rFonts w:hint="eastAsia"/>
                <w:snapToGrid w:val="0"/>
                <w:color w:val="auto"/>
                <w:kern w:val="0"/>
                <w:szCs w:val="21"/>
                <w:highlight w:val="none"/>
              </w:rPr>
              <w:t>表面清洁度的目视评定 第2部分：已涂覆过的钢材表面局部清除原有涂层后的处理等级 GB/T 8923.2—2008</w:t>
            </w:r>
          </w:p>
        </w:tc>
        <w:tc>
          <w:tcPr>
            <w:tcW w:w="2503" w:type="dxa"/>
            <w:vAlign w:val="center"/>
          </w:tcPr>
          <w:p>
            <w:pPr>
              <w:widowControl/>
              <w:adjustRightInd w:val="0"/>
              <w:snapToGrid w:val="0"/>
              <w:outlineLvl w:val="2"/>
              <w:rPr>
                <w:rFonts w:cs="Nimbus Roman"/>
                <w:snapToGrid w:val="0"/>
                <w:color w:val="auto"/>
                <w:kern w:val="0"/>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cantSplit/>
          <w:trHeight w:val="397" w:hRule="atLeast"/>
          <w:jc w:val="center"/>
        </w:trPr>
        <w:tc>
          <w:tcPr>
            <w:tcW w:w="547" w:type="dxa"/>
            <w:vMerge w:val="continue"/>
            <w:vAlign w:val="center"/>
          </w:tcPr>
          <w:p>
            <w:pPr>
              <w:widowControl/>
              <w:adjustRightInd w:val="0"/>
              <w:snapToGrid w:val="0"/>
              <w:jc w:val="center"/>
              <w:outlineLvl w:val="2"/>
              <w:rPr>
                <w:rFonts w:cs="Nimbus Roman"/>
                <w:snapToGrid w:val="0"/>
                <w:color w:val="auto"/>
                <w:kern w:val="0"/>
                <w:szCs w:val="21"/>
                <w:highlight w:val="none"/>
              </w:rPr>
            </w:pPr>
          </w:p>
        </w:tc>
        <w:tc>
          <w:tcPr>
            <w:tcW w:w="1457" w:type="dxa"/>
            <w:vMerge w:val="continue"/>
            <w:vAlign w:val="center"/>
          </w:tcPr>
          <w:p>
            <w:pPr>
              <w:widowControl/>
              <w:adjustRightInd w:val="0"/>
              <w:snapToGrid w:val="0"/>
              <w:jc w:val="center"/>
              <w:outlineLvl w:val="2"/>
              <w:rPr>
                <w:rFonts w:cs="Nimbus Roman"/>
                <w:snapToGrid w:val="0"/>
                <w:color w:val="auto"/>
                <w:kern w:val="0"/>
                <w:szCs w:val="21"/>
                <w:highlight w:val="none"/>
              </w:rPr>
            </w:pPr>
          </w:p>
        </w:tc>
        <w:tc>
          <w:tcPr>
            <w:tcW w:w="5416" w:type="dxa"/>
            <w:vAlign w:val="center"/>
          </w:tcPr>
          <w:p>
            <w:pPr>
              <w:adjustRightInd w:val="0"/>
              <w:snapToGrid w:val="0"/>
              <w:jc w:val="left"/>
              <w:rPr>
                <w:rFonts w:hint="eastAsia"/>
                <w:snapToGrid w:val="0"/>
                <w:color w:val="auto"/>
                <w:kern w:val="0"/>
                <w:szCs w:val="21"/>
                <w:highlight w:val="none"/>
              </w:rPr>
            </w:pPr>
            <w:r>
              <w:rPr>
                <w:rFonts w:hint="eastAsia"/>
                <w:snapToGrid w:val="0"/>
                <w:color w:val="auto"/>
                <w:kern w:val="0"/>
                <w:szCs w:val="21"/>
                <w:highlight w:val="none"/>
              </w:rPr>
              <w:t xml:space="preserve">涂覆涂料前钢材表面处理  表面清洁度的目视评定 第3部分：焊缝、边缘和其他区域的表面缺陷的处理等级 </w:t>
            </w:r>
          </w:p>
          <w:p>
            <w:pPr>
              <w:adjustRightInd w:val="0"/>
              <w:snapToGrid w:val="0"/>
              <w:jc w:val="left"/>
              <w:rPr>
                <w:snapToGrid w:val="0"/>
                <w:color w:val="auto"/>
                <w:kern w:val="0"/>
                <w:szCs w:val="21"/>
                <w:highlight w:val="none"/>
              </w:rPr>
            </w:pPr>
            <w:r>
              <w:rPr>
                <w:rFonts w:hint="eastAsia"/>
                <w:snapToGrid w:val="0"/>
                <w:color w:val="auto"/>
                <w:kern w:val="0"/>
                <w:szCs w:val="21"/>
                <w:highlight w:val="none"/>
              </w:rPr>
              <w:t>GB/T</w:t>
            </w:r>
            <w:r>
              <w:rPr>
                <w:snapToGrid w:val="0"/>
                <w:color w:val="auto"/>
                <w:kern w:val="0"/>
                <w:szCs w:val="21"/>
                <w:highlight w:val="none"/>
              </w:rPr>
              <w:t xml:space="preserve"> </w:t>
            </w:r>
            <w:r>
              <w:rPr>
                <w:rFonts w:hint="eastAsia"/>
                <w:snapToGrid w:val="0"/>
                <w:color w:val="auto"/>
                <w:kern w:val="0"/>
                <w:szCs w:val="21"/>
                <w:highlight w:val="none"/>
              </w:rPr>
              <w:t>8923.3—2009</w:t>
            </w:r>
          </w:p>
        </w:tc>
        <w:tc>
          <w:tcPr>
            <w:tcW w:w="2503" w:type="dxa"/>
            <w:vAlign w:val="center"/>
          </w:tcPr>
          <w:p>
            <w:pPr>
              <w:adjustRightInd w:val="0"/>
              <w:snapToGrid w:val="0"/>
              <w:outlineLvl w:val="2"/>
              <w:rPr>
                <w:rFonts w:cs="Nimbus Roman"/>
                <w:snapToGrid w:val="0"/>
                <w:color w:val="auto"/>
                <w:kern w:val="0"/>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cantSplit/>
          <w:trHeight w:val="397" w:hRule="atLeast"/>
          <w:jc w:val="center"/>
        </w:trPr>
        <w:tc>
          <w:tcPr>
            <w:tcW w:w="547" w:type="dxa"/>
            <w:vAlign w:val="center"/>
          </w:tcPr>
          <w:p>
            <w:pPr>
              <w:widowControl/>
              <w:adjustRightInd w:val="0"/>
              <w:snapToGrid w:val="0"/>
              <w:jc w:val="center"/>
              <w:outlineLvl w:val="2"/>
              <w:rPr>
                <w:rFonts w:cs="Nimbus Roman"/>
                <w:snapToGrid w:val="0"/>
                <w:color w:val="auto"/>
                <w:kern w:val="0"/>
                <w:szCs w:val="21"/>
                <w:highlight w:val="none"/>
              </w:rPr>
            </w:pPr>
            <w:r>
              <w:rPr>
                <w:rFonts w:hint="eastAsia" w:cs="Nimbus Roman"/>
                <w:snapToGrid w:val="0"/>
                <w:color w:val="auto"/>
                <w:kern w:val="0"/>
                <w:szCs w:val="21"/>
                <w:highlight w:val="none"/>
              </w:rPr>
              <w:t>6</w:t>
            </w:r>
          </w:p>
        </w:tc>
        <w:tc>
          <w:tcPr>
            <w:tcW w:w="1457" w:type="dxa"/>
            <w:vAlign w:val="center"/>
          </w:tcPr>
          <w:p>
            <w:pPr>
              <w:widowControl/>
              <w:adjustRightInd w:val="0"/>
              <w:snapToGrid w:val="0"/>
              <w:jc w:val="center"/>
              <w:outlineLvl w:val="2"/>
              <w:rPr>
                <w:rFonts w:cs="Nimbus Roman"/>
                <w:snapToGrid w:val="0"/>
                <w:color w:val="auto"/>
                <w:kern w:val="0"/>
                <w:szCs w:val="21"/>
                <w:highlight w:val="none"/>
              </w:rPr>
            </w:pPr>
            <w:r>
              <w:rPr>
                <w:rFonts w:cs="Nimbus Roman"/>
                <w:snapToGrid w:val="0"/>
                <w:color w:val="auto"/>
                <w:kern w:val="0"/>
                <w:szCs w:val="21"/>
                <w:highlight w:val="none"/>
              </w:rPr>
              <w:t>涂料涂层</w:t>
            </w:r>
          </w:p>
          <w:p>
            <w:pPr>
              <w:widowControl/>
              <w:adjustRightInd w:val="0"/>
              <w:snapToGrid w:val="0"/>
              <w:jc w:val="center"/>
              <w:outlineLvl w:val="2"/>
              <w:rPr>
                <w:rFonts w:cs="Nimbus Roman"/>
                <w:snapToGrid w:val="0"/>
                <w:color w:val="auto"/>
                <w:kern w:val="0"/>
                <w:szCs w:val="21"/>
                <w:highlight w:val="none"/>
              </w:rPr>
            </w:pPr>
            <w:r>
              <w:rPr>
                <w:rFonts w:cs="Nimbus Roman"/>
                <w:snapToGrid w:val="0"/>
                <w:color w:val="auto"/>
                <w:kern w:val="0"/>
                <w:szCs w:val="21"/>
                <w:highlight w:val="none"/>
              </w:rPr>
              <w:t>厚度</w:t>
            </w:r>
          </w:p>
        </w:tc>
        <w:tc>
          <w:tcPr>
            <w:tcW w:w="5416" w:type="dxa"/>
            <w:vAlign w:val="center"/>
          </w:tcPr>
          <w:p>
            <w:pPr>
              <w:widowControl/>
              <w:adjustRightInd w:val="0"/>
              <w:snapToGrid w:val="0"/>
              <w:outlineLvl w:val="2"/>
              <w:rPr>
                <w:rFonts w:cs="Nimbus Roman"/>
                <w:snapToGrid w:val="0"/>
                <w:color w:val="auto"/>
                <w:kern w:val="0"/>
                <w:szCs w:val="21"/>
                <w:highlight w:val="none"/>
              </w:rPr>
            </w:pPr>
            <w:r>
              <w:rPr>
                <w:rFonts w:hint="eastAsia" w:cs="Nimbus Roman"/>
                <w:snapToGrid w:val="0"/>
                <w:color w:val="auto"/>
                <w:kern w:val="0"/>
                <w:szCs w:val="21"/>
                <w:highlight w:val="none"/>
              </w:rPr>
              <w:t>水工金属结构防腐蚀技术规范</w:t>
            </w:r>
            <w:r>
              <w:rPr>
                <w:rFonts w:cs="Nimbus Roman"/>
                <w:snapToGrid w:val="0"/>
                <w:color w:val="auto"/>
                <w:kern w:val="0"/>
                <w:szCs w:val="21"/>
                <w:highlight w:val="none"/>
              </w:rPr>
              <w:t xml:space="preserve"> </w:t>
            </w:r>
            <w:r>
              <w:rPr>
                <w:rFonts w:hint="eastAsia" w:cs="Nimbus Roman"/>
                <w:snapToGrid w:val="0"/>
                <w:color w:val="auto"/>
                <w:kern w:val="0"/>
                <w:szCs w:val="21"/>
                <w:highlight w:val="none"/>
              </w:rPr>
              <w:t>S</w:t>
            </w:r>
            <w:r>
              <w:rPr>
                <w:color w:val="auto"/>
                <w:kern w:val="0"/>
                <w:szCs w:val="21"/>
                <w:highlight w:val="none"/>
              </w:rPr>
              <w:t>L/T 105—2025</w:t>
            </w:r>
          </w:p>
        </w:tc>
        <w:tc>
          <w:tcPr>
            <w:tcW w:w="2503" w:type="dxa"/>
            <w:vAlign w:val="center"/>
          </w:tcPr>
          <w:p>
            <w:pPr>
              <w:widowControl/>
              <w:adjustRightInd w:val="0"/>
              <w:snapToGrid w:val="0"/>
              <w:outlineLvl w:val="2"/>
              <w:rPr>
                <w:rFonts w:cs="Nimbus Roman"/>
                <w:snapToGrid w:val="0"/>
                <w:color w:val="auto"/>
                <w:kern w:val="0"/>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cantSplit/>
          <w:trHeight w:val="425" w:hRule="atLeast"/>
          <w:jc w:val="center"/>
        </w:trPr>
        <w:tc>
          <w:tcPr>
            <w:tcW w:w="547" w:type="dxa"/>
            <w:vMerge w:val="restart"/>
            <w:vAlign w:val="center"/>
          </w:tcPr>
          <w:p>
            <w:pPr>
              <w:widowControl/>
              <w:adjustRightInd w:val="0"/>
              <w:snapToGrid w:val="0"/>
              <w:jc w:val="center"/>
              <w:outlineLvl w:val="2"/>
              <w:rPr>
                <w:rFonts w:cs="Nimbus Roman"/>
                <w:snapToGrid w:val="0"/>
                <w:color w:val="auto"/>
                <w:kern w:val="0"/>
                <w:szCs w:val="21"/>
                <w:highlight w:val="none"/>
              </w:rPr>
            </w:pPr>
            <w:r>
              <w:rPr>
                <w:rFonts w:hint="eastAsia" w:cs="Nimbus Roman"/>
                <w:snapToGrid w:val="0"/>
                <w:color w:val="auto"/>
                <w:kern w:val="0"/>
                <w:szCs w:val="21"/>
                <w:highlight w:val="none"/>
              </w:rPr>
              <w:t>7</w:t>
            </w:r>
          </w:p>
        </w:tc>
        <w:tc>
          <w:tcPr>
            <w:tcW w:w="1457" w:type="dxa"/>
            <w:vMerge w:val="restart"/>
            <w:vAlign w:val="center"/>
          </w:tcPr>
          <w:p>
            <w:pPr>
              <w:widowControl/>
              <w:adjustRightInd w:val="0"/>
              <w:snapToGrid w:val="0"/>
              <w:jc w:val="center"/>
              <w:outlineLvl w:val="2"/>
              <w:rPr>
                <w:rFonts w:cs="Nimbus Roman"/>
                <w:snapToGrid w:val="0"/>
                <w:color w:val="auto"/>
                <w:kern w:val="0"/>
                <w:szCs w:val="21"/>
                <w:highlight w:val="none"/>
              </w:rPr>
            </w:pPr>
            <w:r>
              <w:rPr>
                <w:rFonts w:cs="Nimbus Roman"/>
                <w:snapToGrid w:val="0"/>
                <w:color w:val="auto"/>
                <w:kern w:val="0"/>
                <w:szCs w:val="21"/>
                <w:highlight w:val="none"/>
              </w:rPr>
              <w:t>涂料涂层</w:t>
            </w:r>
          </w:p>
          <w:p>
            <w:pPr>
              <w:widowControl/>
              <w:adjustRightInd w:val="0"/>
              <w:snapToGrid w:val="0"/>
              <w:jc w:val="center"/>
              <w:outlineLvl w:val="2"/>
              <w:rPr>
                <w:rFonts w:cs="Nimbus Roman"/>
                <w:snapToGrid w:val="0"/>
                <w:color w:val="auto"/>
                <w:kern w:val="0"/>
                <w:szCs w:val="21"/>
                <w:highlight w:val="none"/>
              </w:rPr>
            </w:pPr>
            <w:r>
              <w:rPr>
                <w:rFonts w:cs="Nimbus Roman"/>
                <w:snapToGrid w:val="0"/>
                <w:color w:val="auto"/>
                <w:kern w:val="0"/>
                <w:szCs w:val="21"/>
                <w:highlight w:val="none"/>
              </w:rPr>
              <w:t>附着力</w:t>
            </w:r>
          </w:p>
        </w:tc>
        <w:tc>
          <w:tcPr>
            <w:tcW w:w="5416" w:type="dxa"/>
            <w:vAlign w:val="center"/>
          </w:tcPr>
          <w:p>
            <w:pPr>
              <w:widowControl/>
              <w:adjustRightInd w:val="0"/>
              <w:snapToGrid w:val="0"/>
              <w:outlineLvl w:val="2"/>
              <w:rPr>
                <w:rFonts w:cs="Nimbus Roman"/>
                <w:snapToGrid w:val="0"/>
                <w:color w:val="auto"/>
                <w:kern w:val="0"/>
                <w:szCs w:val="21"/>
                <w:highlight w:val="none"/>
              </w:rPr>
            </w:pPr>
            <w:r>
              <w:rPr>
                <w:rFonts w:hint="eastAsia" w:cs="Nimbus Roman"/>
                <w:snapToGrid w:val="0"/>
                <w:color w:val="auto"/>
                <w:kern w:val="0"/>
                <w:szCs w:val="21"/>
                <w:highlight w:val="none"/>
              </w:rPr>
              <w:t>水工金属结构防腐蚀技术规范</w:t>
            </w:r>
            <w:r>
              <w:rPr>
                <w:rFonts w:cs="Nimbus Roman"/>
                <w:snapToGrid w:val="0"/>
                <w:color w:val="auto"/>
                <w:kern w:val="0"/>
                <w:szCs w:val="21"/>
                <w:highlight w:val="none"/>
              </w:rPr>
              <w:t xml:space="preserve"> </w:t>
            </w:r>
            <w:r>
              <w:rPr>
                <w:rFonts w:hint="eastAsia" w:cs="Nimbus Roman"/>
                <w:snapToGrid w:val="0"/>
                <w:color w:val="auto"/>
                <w:kern w:val="0"/>
                <w:szCs w:val="21"/>
                <w:highlight w:val="none"/>
              </w:rPr>
              <w:t>S</w:t>
            </w:r>
            <w:r>
              <w:rPr>
                <w:color w:val="auto"/>
                <w:kern w:val="0"/>
                <w:szCs w:val="21"/>
                <w:highlight w:val="none"/>
              </w:rPr>
              <w:t>L/T 105—2025</w:t>
            </w:r>
          </w:p>
        </w:tc>
        <w:tc>
          <w:tcPr>
            <w:tcW w:w="2503" w:type="dxa"/>
            <w:vMerge w:val="restart"/>
            <w:vAlign w:val="center"/>
          </w:tcPr>
          <w:p>
            <w:pPr>
              <w:widowControl/>
              <w:adjustRightInd w:val="0"/>
              <w:snapToGrid w:val="0"/>
              <w:outlineLvl w:val="2"/>
              <w:rPr>
                <w:rFonts w:cs="Nimbus Roman"/>
                <w:snapToGrid w:val="0"/>
                <w:color w:val="auto"/>
                <w:kern w:val="0"/>
                <w:szCs w:val="21"/>
                <w:highlight w:val="none"/>
              </w:rPr>
            </w:pPr>
            <w:r>
              <w:rPr>
                <w:rFonts w:hint="eastAsia"/>
                <w:color w:val="auto"/>
                <w:kern w:val="0"/>
                <w:szCs w:val="21"/>
                <w:highlight w:val="none"/>
              </w:rPr>
              <w:t>划格法和划叉法</w:t>
            </w:r>
            <w:r>
              <w:rPr>
                <w:color w:val="auto"/>
                <w:kern w:val="0"/>
                <w:szCs w:val="21"/>
                <w:highlight w:val="none"/>
              </w:rPr>
              <w:t>、</w:t>
            </w:r>
            <w:r>
              <w:rPr>
                <w:rFonts w:hint="eastAsia"/>
                <w:color w:val="auto"/>
                <w:kern w:val="0"/>
                <w:szCs w:val="21"/>
                <w:highlight w:val="none"/>
              </w:rPr>
              <w:t>拉开</w:t>
            </w:r>
            <w:r>
              <w:rPr>
                <w:color w:val="auto"/>
                <w:kern w:val="0"/>
                <w:szCs w:val="21"/>
                <w:highlight w:val="none"/>
              </w:rPr>
              <w:t>法2</w:t>
            </w:r>
            <w:r>
              <w:rPr>
                <w:rFonts w:hint="eastAsia"/>
                <w:color w:val="auto"/>
                <w:kern w:val="0"/>
                <w:szCs w:val="21"/>
                <w:highlight w:val="none"/>
              </w:rPr>
              <w:t>种</w:t>
            </w:r>
            <w:r>
              <w:rPr>
                <w:color w:val="auto"/>
                <w:kern w:val="0"/>
                <w:szCs w:val="21"/>
                <w:highlight w:val="none"/>
              </w:rPr>
              <w:t>方法中任意1种</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cantSplit/>
          <w:trHeight w:val="425" w:hRule="atLeast"/>
          <w:jc w:val="center"/>
        </w:trPr>
        <w:tc>
          <w:tcPr>
            <w:tcW w:w="547" w:type="dxa"/>
            <w:vMerge w:val="continue"/>
            <w:vAlign w:val="center"/>
          </w:tcPr>
          <w:p>
            <w:pPr>
              <w:widowControl/>
              <w:adjustRightInd w:val="0"/>
              <w:snapToGrid w:val="0"/>
              <w:jc w:val="center"/>
              <w:outlineLvl w:val="2"/>
              <w:rPr>
                <w:rFonts w:cs="Nimbus Roman"/>
                <w:snapToGrid w:val="0"/>
                <w:color w:val="auto"/>
                <w:kern w:val="0"/>
                <w:szCs w:val="21"/>
                <w:highlight w:val="none"/>
              </w:rPr>
            </w:pPr>
          </w:p>
        </w:tc>
        <w:tc>
          <w:tcPr>
            <w:tcW w:w="1457" w:type="dxa"/>
            <w:vMerge w:val="continue"/>
            <w:vAlign w:val="center"/>
          </w:tcPr>
          <w:p>
            <w:pPr>
              <w:widowControl/>
              <w:adjustRightInd w:val="0"/>
              <w:snapToGrid w:val="0"/>
              <w:jc w:val="center"/>
              <w:outlineLvl w:val="2"/>
              <w:rPr>
                <w:rFonts w:cs="Nimbus Roman"/>
                <w:snapToGrid w:val="0"/>
                <w:color w:val="auto"/>
                <w:kern w:val="0"/>
                <w:szCs w:val="21"/>
                <w:highlight w:val="none"/>
              </w:rPr>
            </w:pPr>
          </w:p>
        </w:tc>
        <w:tc>
          <w:tcPr>
            <w:tcW w:w="5416" w:type="dxa"/>
            <w:vAlign w:val="center"/>
          </w:tcPr>
          <w:p>
            <w:pPr>
              <w:widowControl/>
              <w:adjustRightInd w:val="0"/>
              <w:snapToGrid w:val="0"/>
              <w:outlineLvl w:val="2"/>
              <w:rPr>
                <w:rFonts w:cs="Nimbus Roman"/>
                <w:snapToGrid w:val="0"/>
                <w:color w:val="auto"/>
                <w:kern w:val="0"/>
                <w:szCs w:val="21"/>
                <w:highlight w:val="none"/>
              </w:rPr>
            </w:pPr>
            <w:r>
              <w:rPr>
                <w:color w:val="auto"/>
                <w:kern w:val="0"/>
                <w:szCs w:val="21"/>
                <w:highlight w:val="none"/>
              </w:rPr>
              <w:t xml:space="preserve">防护涂料体系对钢结构的防腐蚀保护 涂层附着力/内聚力 </w:t>
            </w:r>
            <w:r>
              <w:rPr>
                <w:rFonts w:hint="eastAsia"/>
                <w:color w:val="auto"/>
                <w:kern w:val="0"/>
                <w:szCs w:val="21"/>
                <w:highlight w:val="none"/>
                <w:lang w:eastAsia="zh-CN"/>
              </w:rPr>
              <w:t>（</w:t>
            </w:r>
            <w:r>
              <w:rPr>
                <w:color w:val="auto"/>
                <w:kern w:val="0"/>
                <w:szCs w:val="21"/>
                <w:highlight w:val="none"/>
              </w:rPr>
              <w:t>破坏强度</w:t>
            </w:r>
            <w:r>
              <w:rPr>
                <w:rFonts w:hint="eastAsia"/>
                <w:color w:val="auto"/>
                <w:kern w:val="0"/>
                <w:szCs w:val="21"/>
                <w:highlight w:val="none"/>
                <w:lang w:eastAsia="zh-CN"/>
              </w:rPr>
              <w:t>）</w:t>
            </w:r>
            <w:r>
              <w:rPr>
                <w:color w:val="auto"/>
                <w:kern w:val="0"/>
                <w:szCs w:val="21"/>
                <w:highlight w:val="none"/>
              </w:rPr>
              <w:t>的评定和验收准则 第1部分：拉开法试验GB/T 31586.1</w:t>
            </w:r>
            <w:r>
              <w:rPr>
                <w:color w:val="auto"/>
                <w:kern w:val="0"/>
                <w:szCs w:val="21"/>
                <w:highlight w:val="none"/>
                <w:lang w:bidi="ar"/>
              </w:rPr>
              <w:t>—</w:t>
            </w:r>
            <w:r>
              <w:rPr>
                <w:color w:val="auto"/>
                <w:kern w:val="0"/>
                <w:szCs w:val="21"/>
                <w:highlight w:val="none"/>
              </w:rPr>
              <w:t>2015</w:t>
            </w:r>
          </w:p>
        </w:tc>
        <w:tc>
          <w:tcPr>
            <w:tcW w:w="2503" w:type="dxa"/>
            <w:vMerge w:val="continue"/>
            <w:vAlign w:val="center"/>
          </w:tcPr>
          <w:p>
            <w:pPr>
              <w:widowControl/>
              <w:adjustRightInd w:val="0"/>
              <w:snapToGrid w:val="0"/>
              <w:outlineLvl w:val="2"/>
              <w:rPr>
                <w:rFonts w:cs="Nimbus Roman"/>
                <w:snapToGrid w:val="0"/>
                <w:color w:val="auto"/>
                <w:kern w:val="0"/>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cantSplit/>
          <w:trHeight w:val="425" w:hRule="atLeast"/>
          <w:jc w:val="center"/>
        </w:trPr>
        <w:tc>
          <w:tcPr>
            <w:tcW w:w="9923" w:type="dxa"/>
            <w:gridSpan w:val="4"/>
            <w:vAlign w:val="center"/>
          </w:tcPr>
          <w:p>
            <w:pPr>
              <w:widowControl/>
              <w:adjustRightInd w:val="0"/>
              <w:snapToGrid w:val="0"/>
              <w:jc w:val="left"/>
              <w:outlineLvl w:val="2"/>
              <w:rPr>
                <w:rFonts w:cs="Nimbus Roman"/>
                <w:snapToGrid w:val="0"/>
                <w:color w:val="auto"/>
                <w:kern w:val="0"/>
                <w:szCs w:val="21"/>
                <w:highlight w:val="none"/>
              </w:rPr>
            </w:pPr>
            <w:r>
              <w:rPr>
                <w:rFonts w:cs="Nimbus Roman"/>
                <w:snapToGrid w:val="0"/>
                <w:color w:val="auto"/>
                <w:kern w:val="0"/>
                <w:szCs w:val="21"/>
                <w:highlight w:val="none"/>
              </w:rPr>
              <w:t>（二）制造安装与在役质量检测</w:t>
            </w:r>
            <w:r>
              <w:rPr>
                <w:rFonts w:hint="eastAsia" w:cs="Nimbus Roman"/>
                <w:snapToGrid w:val="0"/>
                <w:color w:val="auto"/>
                <w:kern w:val="0"/>
                <w:szCs w:val="21"/>
                <w:highlight w:val="none"/>
              </w:rPr>
              <w:t>4项</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cantSplit/>
          <w:trHeight w:val="425" w:hRule="atLeast"/>
          <w:jc w:val="center"/>
        </w:trPr>
        <w:tc>
          <w:tcPr>
            <w:tcW w:w="547" w:type="dxa"/>
            <w:vAlign w:val="center"/>
          </w:tcPr>
          <w:p>
            <w:pPr>
              <w:widowControl/>
              <w:adjustRightInd w:val="0"/>
              <w:snapToGrid w:val="0"/>
              <w:jc w:val="center"/>
              <w:outlineLvl w:val="2"/>
              <w:rPr>
                <w:rFonts w:cs="Nimbus Roman"/>
                <w:snapToGrid w:val="0"/>
                <w:color w:val="auto"/>
                <w:kern w:val="0"/>
                <w:szCs w:val="21"/>
                <w:highlight w:val="none"/>
              </w:rPr>
            </w:pPr>
            <w:r>
              <w:rPr>
                <w:rFonts w:hint="eastAsia" w:cs="Nimbus Roman"/>
                <w:snapToGrid w:val="0"/>
                <w:color w:val="auto"/>
                <w:kern w:val="0"/>
                <w:szCs w:val="21"/>
                <w:highlight w:val="none"/>
              </w:rPr>
              <w:t>8</w:t>
            </w:r>
          </w:p>
        </w:tc>
        <w:tc>
          <w:tcPr>
            <w:tcW w:w="1457" w:type="dxa"/>
            <w:vAlign w:val="center"/>
          </w:tcPr>
          <w:p>
            <w:pPr>
              <w:widowControl/>
              <w:adjustRightInd w:val="0"/>
              <w:snapToGrid w:val="0"/>
              <w:jc w:val="center"/>
              <w:outlineLvl w:val="2"/>
              <w:rPr>
                <w:rFonts w:cs="Nimbus Roman"/>
                <w:snapToGrid w:val="0"/>
                <w:color w:val="auto"/>
                <w:kern w:val="0"/>
                <w:szCs w:val="21"/>
                <w:highlight w:val="none"/>
              </w:rPr>
            </w:pPr>
            <w:r>
              <w:rPr>
                <w:rFonts w:cs="Nimbus Roman"/>
                <w:snapToGrid w:val="0"/>
                <w:color w:val="auto"/>
                <w:kern w:val="0"/>
                <w:szCs w:val="21"/>
                <w:highlight w:val="none"/>
              </w:rPr>
              <w:t>几何尺寸</w:t>
            </w:r>
          </w:p>
        </w:tc>
        <w:tc>
          <w:tcPr>
            <w:tcW w:w="5416" w:type="dxa"/>
            <w:vAlign w:val="center"/>
          </w:tcPr>
          <w:p>
            <w:pPr>
              <w:widowControl/>
              <w:adjustRightInd w:val="0"/>
              <w:snapToGrid w:val="0"/>
              <w:outlineLvl w:val="2"/>
              <w:rPr>
                <w:rFonts w:cs="Nimbus Roman"/>
                <w:snapToGrid w:val="0"/>
                <w:color w:val="auto"/>
                <w:kern w:val="0"/>
                <w:szCs w:val="21"/>
                <w:highlight w:val="none"/>
              </w:rPr>
            </w:pPr>
            <w:r>
              <w:rPr>
                <w:rFonts w:hint="eastAsia" w:cs="Nimbus Roman"/>
                <w:snapToGrid w:val="0"/>
                <w:color w:val="auto"/>
                <w:kern w:val="0"/>
                <w:szCs w:val="21"/>
                <w:highlight w:val="none"/>
              </w:rPr>
              <w:t>水工金属结构制造安装质量检验检测规程</w:t>
            </w:r>
            <w:r>
              <w:rPr>
                <w:rFonts w:cs="Nimbus Roman"/>
                <w:snapToGrid w:val="0"/>
                <w:color w:val="auto"/>
                <w:kern w:val="0"/>
                <w:szCs w:val="21"/>
                <w:highlight w:val="none"/>
              </w:rPr>
              <w:t xml:space="preserve"> </w:t>
            </w:r>
            <w:r>
              <w:rPr>
                <w:rFonts w:hint="eastAsia" w:cs="Nimbus Roman"/>
                <w:snapToGrid w:val="0"/>
                <w:color w:val="auto"/>
                <w:kern w:val="0"/>
                <w:szCs w:val="21"/>
                <w:highlight w:val="none"/>
              </w:rPr>
              <w:t>S</w:t>
            </w:r>
            <w:r>
              <w:rPr>
                <w:color w:val="auto"/>
                <w:kern w:val="0"/>
                <w:szCs w:val="21"/>
                <w:highlight w:val="none"/>
              </w:rPr>
              <w:t>L/T 582—2025</w:t>
            </w:r>
          </w:p>
        </w:tc>
        <w:tc>
          <w:tcPr>
            <w:tcW w:w="2503" w:type="dxa"/>
            <w:vAlign w:val="center"/>
          </w:tcPr>
          <w:p>
            <w:pPr>
              <w:widowControl/>
              <w:adjustRightInd w:val="0"/>
              <w:snapToGrid w:val="0"/>
              <w:outlineLvl w:val="2"/>
              <w:rPr>
                <w:rFonts w:cs="Nimbus Roman"/>
                <w:snapToGrid w:val="0"/>
                <w:color w:val="auto"/>
                <w:kern w:val="0"/>
                <w:szCs w:val="21"/>
                <w:highlight w:val="none"/>
              </w:rPr>
            </w:pPr>
            <w:r>
              <w:rPr>
                <w:rFonts w:cs="Nimbus Roman"/>
                <w:snapToGrid w:val="0"/>
                <w:color w:val="auto"/>
                <w:kern w:val="0"/>
                <w:szCs w:val="21"/>
                <w:highlight w:val="none"/>
              </w:rPr>
              <w:t>必须具备水准仪和经纬仪，全站仪2类中任意1类</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cantSplit/>
          <w:trHeight w:val="425" w:hRule="atLeast"/>
          <w:jc w:val="center"/>
        </w:trPr>
        <w:tc>
          <w:tcPr>
            <w:tcW w:w="547" w:type="dxa"/>
            <w:vAlign w:val="center"/>
          </w:tcPr>
          <w:p>
            <w:pPr>
              <w:widowControl/>
              <w:adjustRightInd w:val="0"/>
              <w:snapToGrid w:val="0"/>
              <w:jc w:val="center"/>
              <w:outlineLvl w:val="2"/>
              <w:rPr>
                <w:rFonts w:cs="Nimbus Roman"/>
                <w:snapToGrid w:val="0"/>
                <w:color w:val="auto"/>
                <w:kern w:val="0"/>
                <w:szCs w:val="21"/>
                <w:highlight w:val="none"/>
              </w:rPr>
            </w:pPr>
            <w:r>
              <w:rPr>
                <w:rFonts w:hint="eastAsia" w:cs="Nimbus Roman"/>
                <w:snapToGrid w:val="0"/>
                <w:color w:val="auto"/>
                <w:kern w:val="0"/>
                <w:szCs w:val="21"/>
                <w:highlight w:val="none"/>
              </w:rPr>
              <w:t>9</w:t>
            </w:r>
          </w:p>
        </w:tc>
        <w:tc>
          <w:tcPr>
            <w:tcW w:w="1457" w:type="dxa"/>
            <w:vAlign w:val="center"/>
          </w:tcPr>
          <w:p>
            <w:pPr>
              <w:widowControl/>
              <w:adjustRightInd w:val="0"/>
              <w:snapToGrid w:val="0"/>
              <w:jc w:val="center"/>
              <w:outlineLvl w:val="2"/>
              <w:rPr>
                <w:rFonts w:cs="Nimbus Roman"/>
                <w:snapToGrid w:val="0"/>
                <w:color w:val="auto"/>
                <w:kern w:val="0"/>
                <w:szCs w:val="21"/>
                <w:highlight w:val="none"/>
              </w:rPr>
            </w:pPr>
            <w:bookmarkStart w:id="11" w:name="OLE_LINK15"/>
            <w:bookmarkStart w:id="12" w:name="OLE_LINK16"/>
            <w:r>
              <w:rPr>
                <w:rFonts w:cs="Nimbus Roman"/>
                <w:snapToGrid w:val="0"/>
                <w:color w:val="auto"/>
                <w:kern w:val="0"/>
                <w:szCs w:val="21"/>
                <w:highlight w:val="none"/>
              </w:rPr>
              <w:t>表面缺陷（局部平面度）</w:t>
            </w:r>
            <w:bookmarkEnd w:id="11"/>
            <w:bookmarkEnd w:id="12"/>
          </w:p>
        </w:tc>
        <w:tc>
          <w:tcPr>
            <w:tcW w:w="5416" w:type="dxa"/>
            <w:vAlign w:val="center"/>
          </w:tcPr>
          <w:p>
            <w:pPr>
              <w:widowControl/>
              <w:adjustRightInd w:val="0"/>
              <w:snapToGrid w:val="0"/>
              <w:outlineLvl w:val="2"/>
              <w:rPr>
                <w:rFonts w:cs="Nimbus Roman"/>
                <w:snapToGrid w:val="0"/>
                <w:color w:val="auto"/>
                <w:kern w:val="0"/>
                <w:szCs w:val="21"/>
                <w:highlight w:val="none"/>
              </w:rPr>
            </w:pPr>
            <w:r>
              <w:rPr>
                <w:rFonts w:hint="eastAsia" w:cs="Nimbus Roman"/>
                <w:snapToGrid w:val="0"/>
                <w:color w:val="auto"/>
                <w:kern w:val="0"/>
                <w:szCs w:val="21"/>
                <w:highlight w:val="none"/>
              </w:rPr>
              <w:t>水工金属结构制造安装质量检验检测规程</w:t>
            </w:r>
            <w:r>
              <w:rPr>
                <w:rFonts w:cs="Nimbus Roman"/>
                <w:snapToGrid w:val="0"/>
                <w:color w:val="auto"/>
                <w:kern w:val="0"/>
                <w:szCs w:val="21"/>
                <w:highlight w:val="none"/>
              </w:rPr>
              <w:t xml:space="preserve"> </w:t>
            </w:r>
            <w:r>
              <w:rPr>
                <w:rFonts w:hint="eastAsia" w:cs="Nimbus Roman"/>
                <w:snapToGrid w:val="0"/>
                <w:color w:val="auto"/>
                <w:kern w:val="0"/>
                <w:szCs w:val="21"/>
                <w:highlight w:val="none"/>
              </w:rPr>
              <w:t>S</w:t>
            </w:r>
            <w:r>
              <w:rPr>
                <w:color w:val="auto"/>
                <w:kern w:val="0"/>
                <w:szCs w:val="21"/>
                <w:highlight w:val="none"/>
              </w:rPr>
              <w:t>L/T 582—2025</w:t>
            </w:r>
          </w:p>
        </w:tc>
        <w:tc>
          <w:tcPr>
            <w:tcW w:w="2503" w:type="dxa"/>
            <w:vAlign w:val="center"/>
          </w:tcPr>
          <w:p>
            <w:pPr>
              <w:widowControl/>
              <w:adjustRightInd w:val="0"/>
              <w:snapToGrid w:val="0"/>
              <w:outlineLvl w:val="2"/>
              <w:rPr>
                <w:rFonts w:cs="Nimbus Roman"/>
                <w:snapToGrid w:val="0"/>
                <w:color w:val="auto"/>
                <w:kern w:val="0"/>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cantSplit/>
          <w:trHeight w:val="425" w:hRule="atLeast"/>
          <w:jc w:val="center"/>
        </w:trPr>
        <w:tc>
          <w:tcPr>
            <w:tcW w:w="547" w:type="dxa"/>
            <w:vAlign w:val="center"/>
          </w:tcPr>
          <w:p>
            <w:pPr>
              <w:widowControl/>
              <w:adjustRightInd w:val="0"/>
              <w:snapToGrid w:val="0"/>
              <w:jc w:val="center"/>
              <w:outlineLvl w:val="2"/>
              <w:rPr>
                <w:rFonts w:cs="Nimbus Roman"/>
                <w:snapToGrid w:val="0"/>
                <w:color w:val="auto"/>
                <w:kern w:val="0"/>
                <w:szCs w:val="21"/>
                <w:highlight w:val="none"/>
              </w:rPr>
            </w:pPr>
            <w:r>
              <w:rPr>
                <w:rFonts w:hint="eastAsia" w:cs="Nimbus Roman"/>
                <w:snapToGrid w:val="0"/>
                <w:color w:val="auto"/>
                <w:kern w:val="0"/>
                <w:szCs w:val="21"/>
                <w:highlight w:val="none"/>
              </w:rPr>
              <w:t>10</w:t>
            </w:r>
          </w:p>
        </w:tc>
        <w:tc>
          <w:tcPr>
            <w:tcW w:w="1457" w:type="dxa"/>
            <w:vAlign w:val="center"/>
          </w:tcPr>
          <w:p>
            <w:pPr>
              <w:widowControl/>
              <w:adjustRightInd w:val="0"/>
              <w:snapToGrid w:val="0"/>
              <w:jc w:val="center"/>
              <w:outlineLvl w:val="2"/>
              <w:rPr>
                <w:rFonts w:cs="Nimbus Roman"/>
                <w:snapToGrid w:val="0"/>
                <w:color w:val="auto"/>
                <w:kern w:val="0"/>
                <w:szCs w:val="21"/>
                <w:highlight w:val="none"/>
              </w:rPr>
            </w:pPr>
            <w:r>
              <w:rPr>
                <w:rFonts w:cs="Nimbus Roman"/>
                <w:snapToGrid w:val="0"/>
                <w:color w:val="auto"/>
                <w:kern w:val="0"/>
                <w:szCs w:val="21"/>
                <w:highlight w:val="none"/>
              </w:rPr>
              <w:t>温度</w:t>
            </w:r>
          </w:p>
        </w:tc>
        <w:tc>
          <w:tcPr>
            <w:tcW w:w="5416" w:type="dxa"/>
            <w:vAlign w:val="center"/>
          </w:tcPr>
          <w:p>
            <w:pPr>
              <w:widowControl/>
              <w:adjustRightInd w:val="0"/>
              <w:snapToGrid w:val="0"/>
              <w:outlineLvl w:val="2"/>
              <w:rPr>
                <w:rFonts w:cs="Nimbus Roman"/>
                <w:snapToGrid w:val="0"/>
                <w:color w:val="auto"/>
                <w:kern w:val="0"/>
                <w:szCs w:val="21"/>
                <w:highlight w:val="none"/>
              </w:rPr>
            </w:pPr>
            <w:r>
              <w:rPr>
                <w:rFonts w:hint="eastAsia" w:cs="Nimbus Roman"/>
                <w:snapToGrid w:val="0"/>
                <w:color w:val="auto"/>
                <w:kern w:val="0"/>
                <w:szCs w:val="21"/>
                <w:highlight w:val="none"/>
              </w:rPr>
              <w:t>水工金属结构制造安装质量检验检测规程</w:t>
            </w:r>
            <w:r>
              <w:rPr>
                <w:rFonts w:cs="Nimbus Roman"/>
                <w:snapToGrid w:val="0"/>
                <w:color w:val="auto"/>
                <w:kern w:val="0"/>
                <w:szCs w:val="21"/>
                <w:highlight w:val="none"/>
              </w:rPr>
              <w:t xml:space="preserve"> </w:t>
            </w:r>
            <w:r>
              <w:rPr>
                <w:rFonts w:hint="eastAsia" w:cs="Nimbus Roman"/>
                <w:snapToGrid w:val="0"/>
                <w:color w:val="auto"/>
                <w:kern w:val="0"/>
                <w:szCs w:val="21"/>
                <w:highlight w:val="none"/>
              </w:rPr>
              <w:t>S</w:t>
            </w:r>
            <w:r>
              <w:rPr>
                <w:color w:val="auto"/>
                <w:kern w:val="0"/>
                <w:szCs w:val="21"/>
                <w:highlight w:val="none"/>
              </w:rPr>
              <w:t>L/T 582—2025</w:t>
            </w:r>
          </w:p>
        </w:tc>
        <w:tc>
          <w:tcPr>
            <w:tcW w:w="2503" w:type="dxa"/>
            <w:vAlign w:val="center"/>
          </w:tcPr>
          <w:p>
            <w:pPr>
              <w:widowControl/>
              <w:adjustRightInd w:val="0"/>
              <w:snapToGrid w:val="0"/>
              <w:outlineLvl w:val="2"/>
              <w:rPr>
                <w:rFonts w:cs="Nimbus Roman"/>
                <w:snapToGrid w:val="0"/>
                <w:color w:val="auto"/>
                <w:kern w:val="0"/>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cantSplit/>
          <w:trHeight w:val="425" w:hRule="atLeast"/>
          <w:jc w:val="center"/>
        </w:trPr>
        <w:tc>
          <w:tcPr>
            <w:tcW w:w="547" w:type="dxa"/>
            <w:vAlign w:val="center"/>
          </w:tcPr>
          <w:p>
            <w:pPr>
              <w:widowControl/>
              <w:adjustRightInd w:val="0"/>
              <w:snapToGrid w:val="0"/>
              <w:jc w:val="center"/>
              <w:outlineLvl w:val="2"/>
              <w:rPr>
                <w:rFonts w:cs="Nimbus Roman"/>
                <w:snapToGrid w:val="0"/>
                <w:color w:val="auto"/>
                <w:kern w:val="0"/>
                <w:szCs w:val="21"/>
                <w:highlight w:val="none"/>
              </w:rPr>
            </w:pPr>
            <w:r>
              <w:rPr>
                <w:rFonts w:hint="eastAsia" w:cs="Nimbus Roman"/>
                <w:snapToGrid w:val="0"/>
                <w:color w:val="auto"/>
                <w:kern w:val="0"/>
                <w:szCs w:val="21"/>
                <w:highlight w:val="none"/>
              </w:rPr>
              <w:t>11</w:t>
            </w:r>
          </w:p>
        </w:tc>
        <w:tc>
          <w:tcPr>
            <w:tcW w:w="1457" w:type="dxa"/>
            <w:vAlign w:val="center"/>
          </w:tcPr>
          <w:p>
            <w:pPr>
              <w:widowControl/>
              <w:adjustRightInd w:val="0"/>
              <w:snapToGrid w:val="0"/>
              <w:jc w:val="center"/>
              <w:outlineLvl w:val="2"/>
              <w:rPr>
                <w:rFonts w:cs="Nimbus Roman"/>
                <w:snapToGrid w:val="0"/>
                <w:color w:val="auto"/>
                <w:kern w:val="0"/>
                <w:szCs w:val="21"/>
                <w:highlight w:val="none"/>
              </w:rPr>
            </w:pPr>
            <w:r>
              <w:rPr>
                <w:rFonts w:cs="Nimbus Roman"/>
                <w:snapToGrid w:val="0"/>
                <w:color w:val="auto"/>
                <w:kern w:val="0"/>
                <w:szCs w:val="21"/>
                <w:highlight w:val="none"/>
              </w:rPr>
              <w:t>水压试验</w:t>
            </w:r>
          </w:p>
        </w:tc>
        <w:tc>
          <w:tcPr>
            <w:tcW w:w="5416" w:type="dxa"/>
            <w:vAlign w:val="center"/>
          </w:tcPr>
          <w:p>
            <w:pPr>
              <w:widowControl/>
              <w:adjustRightInd w:val="0"/>
              <w:snapToGrid w:val="0"/>
              <w:outlineLvl w:val="2"/>
              <w:rPr>
                <w:rFonts w:hint="eastAsia" w:cs="Nimbus Roman"/>
                <w:snapToGrid w:val="0"/>
                <w:color w:val="auto"/>
                <w:kern w:val="0"/>
                <w:szCs w:val="21"/>
                <w:highlight w:val="none"/>
                <w:lang w:val="en-US" w:eastAsia="zh-CN"/>
              </w:rPr>
            </w:pPr>
            <w:r>
              <w:rPr>
                <w:rFonts w:cs="Nimbus Roman"/>
                <w:snapToGrid w:val="0"/>
                <w:color w:val="auto"/>
                <w:kern w:val="0"/>
                <w:szCs w:val="21"/>
                <w:highlight w:val="none"/>
              </w:rPr>
              <w:t>水利</w:t>
            </w:r>
            <w:r>
              <w:rPr>
                <w:rFonts w:hint="eastAsia" w:cs="Nimbus Roman"/>
                <w:snapToGrid w:val="0"/>
                <w:color w:val="auto"/>
                <w:kern w:val="0"/>
                <w:szCs w:val="21"/>
                <w:highlight w:val="none"/>
              </w:rPr>
              <w:t>水电</w:t>
            </w:r>
            <w:r>
              <w:rPr>
                <w:rFonts w:cs="Nimbus Roman"/>
                <w:snapToGrid w:val="0"/>
                <w:color w:val="auto"/>
                <w:kern w:val="0"/>
                <w:szCs w:val="21"/>
                <w:highlight w:val="none"/>
              </w:rPr>
              <w:t xml:space="preserve">工程压力钢管制造安装及验收规范 </w:t>
            </w:r>
            <w:r>
              <w:rPr>
                <w:rFonts w:hint="eastAsia" w:cs="Nimbus Roman"/>
                <w:snapToGrid w:val="0"/>
                <w:color w:val="auto"/>
                <w:kern w:val="0"/>
                <w:szCs w:val="21"/>
                <w:highlight w:val="none"/>
                <w:lang w:val="en-US" w:eastAsia="zh-CN"/>
              </w:rPr>
              <w:t xml:space="preserve">  </w:t>
            </w:r>
          </w:p>
          <w:p>
            <w:pPr>
              <w:widowControl/>
              <w:adjustRightInd w:val="0"/>
              <w:snapToGrid w:val="0"/>
              <w:outlineLvl w:val="2"/>
              <w:rPr>
                <w:rFonts w:cs="Nimbus Roman"/>
                <w:snapToGrid w:val="0"/>
                <w:color w:val="auto"/>
                <w:kern w:val="0"/>
                <w:szCs w:val="21"/>
                <w:highlight w:val="none"/>
              </w:rPr>
            </w:pPr>
            <w:r>
              <w:rPr>
                <w:color w:val="auto"/>
                <w:kern w:val="0"/>
                <w:szCs w:val="21"/>
                <w:highlight w:val="none"/>
              </w:rPr>
              <w:t>SL/T 432</w:t>
            </w:r>
            <w:r>
              <w:rPr>
                <w:color w:val="auto"/>
                <w:kern w:val="0"/>
                <w:szCs w:val="21"/>
                <w:highlight w:val="none"/>
                <w:lang w:val="en"/>
              </w:rPr>
              <w:t>—</w:t>
            </w:r>
            <w:r>
              <w:rPr>
                <w:color w:val="auto"/>
                <w:kern w:val="0"/>
                <w:szCs w:val="21"/>
                <w:highlight w:val="none"/>
              </w:rPr>
              <w:t xml:space="preserve">2024  </w:t>
            </w:r>
          </w:p>
        </w:tc>
        <w:tc>
          <w:tcPr>
            <w:tcW w:w="2503" w:type="dxa"/>
            <w:vAlign w:val="center"/>
          </w:tcPr>
          <w:p>
            <w:pPr>
              <w:widowControl/>
              <w:adjustRightInd w:val="0"/>
              <w:snapToGrid w:val="0"/>
              <w:outlineLvl w:val="2"/>
              <w:rPr>
                <w:rFonts w:cs="Nimbus Roman"/>
                <w:snapToGrid w:val="0"/>
                <w:color w:val="auto"/>
                <w:kern w:val="0"/>
                <w:szCs w:val="21"/>
                <w:highlight w:val="none"/>
              </w:rPr>
            </w:pPr>
            <w:r>
              <w:rPr>
                <w:rFonts w:cs="Nimbus Roman"/>
                <w:snapToGrid w:val="0"/>
                <w:color w:val="auto"/>
                <w:kern w:val="0"/>
                <w:szCs w:val="21"/>
                <w:highlight w:val="none"/>
              </w:rPr>
              <w:t>必须具有压力监测手段和应力监测手段</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cantSplit/>
          <w:trHeight w:val="425" w:hRule="atLeast"/>
          <w:jc w:val="center"/>
        </w:trPr>
        <w:tc>
          <w:tcPr>
            <w:tcW w:w="9923" w:type="dxa"/>
            <w:gridSpan w:val="4"/>
            <w:vAlign w:val="center"/>
          </w:tcPr>
          <w:p>
            <w:pPr>
              <w:widowControl/>
              <w:adjustRightInd w:val="0"/>
              <w:snapToGrid w:val="0"/>
              <w:jc w:val="left"/>
              <w:outlineLvl w:val="2"/>
              <w:rPr>
                <w:rFonts w:cs="Nimbus Roman"/>
                <w:snapToGrid w:val="0"/>
                <w:color w:val="auto"/>
                <w:kern w:val="0"/>
                <w:szCs w:val="21"/>
                <w:highlight w:val="none"/>
              </w:rPr>
            </w:pPr>
            <w:r>
              <w:rPr>
                <w:rFonts w:cs="Nimbus Roman"/>
                <w:snapToGrid w:val="0"/>
                <w:color w:val="auto"/>
                <w:kern w:val="0"/>
                <w:szCs w:val="21"/>
                <w:highlight w:val="none"/>
              </w:rPr>
              <w:t>（三）启闭机与清污机检测</w:t>
            </w:r>
            <w:r>
              <w:rPr>
                <w:rFonts w:hint="eastAsia" w:cs="Nimbus Roman"/>
                <w:snapToGrid w:val="0"/>
                <w:color w:val="auto"/>
                <w:kern w:val="0"/>
                <w:szCs w:val="21"/>
                <w:highlight w:val="none"/>
              </w:rPr>
              <w:t>7项</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cantSplit/>
          <w:trHeight w:val="425" w:hRule="atLeast"/>
          <w:jc w:val="center"/>
        </w:trPr>
        <w:tc>
          <w:tcPr>
            <w:tcW w:w="547" w:type="dxa"/>
            <w:vMerge w:val="restart"/>
            <w:vAlign w:val="center"/>
          </w:tcPr>
          <w:p>
            <w:pPr>
              <w:widowControl/>
              <w:adjustRightInd w:val="0"/>
              <w:snapToGrid w:val="0"/>
              <w:jc w:val="center"/>
              <w:outlineLvl w:val="2"/>
              <w:rPr>
                <w:rFonts w:cs="Nimbus Roman"/>
                <w:snapToGrid w:val="0"/>
                <w:color w:val="auto"/>
                <w:kern w:val="0"/>
                <w:szCs w:val="21"/>
                <w:highlight w:val="none"/>
              </w:rPr>
            </w:pPr>
            <w:r>
              <w:rPr>
                <w:rFonts w:hint="eastAsia" w:cs="Nimbus Roman"/>
                <w:snapToGrid w:val="0"/>
                <w:color w:val="auto"/>
                <w:kern w:val="0"/>
                <w:szCs w:val="21"/>
                <w:highlight w:val="none"/>
              </w:rPr>
              <w:t>12</w:t>
            </w:r>
          </w:p>
        </w:tc>
        <w:tc>
          <w:tcPr>
            <w:tcW w:w="1457" w:type="dxa"/>
            <w:vMerge w:val="restart"/>
            <w:vAlign w:val="center"/>
          </w:tcPr>
          <w:p>
            <w:pPr>
              <w:widowControl/>
              <w:adjustRightInd w:val="0"/>
              <w:snapToGrid w:val="0"/>
              <w:jc w:val="center"/>
              <w:outlineLvl w:val="2"/>
              <w:rPr>
                <w:rFonts w:cs="Nimbus Roman"/>
                <w:snapToGrid w:val="0"/>
                <w:color w:val="auto"/>
                <w:kern w:val="0"/>
                <w:szCs w:val="21"/>
                <w:highlight w:val="none"/>
              </w:rPr>
            </w:pPr>
            <w:r>
              <w:rPr>
                <w:rFonts w:cs="Nimbus Roman"/>
                <w:snapToGrid w:val="0"/>
                <w:color w:val="auto"/>
                <w:kern w:val="0"/>
                <w:szCs w:val="21"/>
                <w:highlight w:val="none"/>
              </w:rPr>
              <w:t>钢丝绳缺陷</w:t>
            </w:r>
          </w:p>
        </w:tc>
        <w:tc>
          <w:tcPr>
            <w:tcW w:w="5416" w:type="dxa"/>
            <w:vAlign w:val="center"/>
          </w:tcPr>
          <w:p>
            <w:pPr>
              <w:adjustRightInd w:val="0"/>
              <w:snapToGrid w:val="0"/>
              <w:rPr>
                <w:snapToGrid w:val="0"/>
                <w:color w:val="auto"/>
                <w:kern w:val="0"/>
                <w:szCs w:val="21"/>
                <w:highlight w:val="none"/>
              </w:rPr>
            </w:pPr>
            <w:r>
              <w:rPr>
                <w:rFonts w:hint="eastAsia" w:cs="宋体"/>
                <w:snapToGrid w:val="0"/>
                <w:color w:val="auto"/>
                <w:kern w:val="0"/>
                <w:szCs w:val="21"/>
                <w:highlight w:val="none"/>
              </w:rPr>
              <w:t>起重机 钢丝绳 保养、维护、检验和报废 GB/T 5972-2023</w:t>
            </w:r>
          </w:p>
        </w:tc>
        <w:tc>
          <w:tcPr>
            <w:tcW w:w="2503" w:type="dxa"/>
            <w:vMerge w:val="restart"/>
            <w:vAlign w:val="center"/>
          </w:tcPr>
          <w:p>
            <w:pPr>
              <w:widowControl/>
              <w:adjustRightInd w:val="0"/>
              <w:snapToGrid w:val="0"/>
              <w:outlineLvl w:val="2"/>
              <w:rPr>
                <w:rFonts w:cs="Nimbus Roman"/>
                <w:snapToGrid w:val="0"/>
                <w:color w:val="auto"/>
                <w:kern w:val="0"/>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cantSplit/>
          <w:trHeight w:val="425" w:hRule="atLeast"/>
          <w:jc w:val="center"/>
        </w:trPr>
        <w:tc>
          <w:tcPr>
            <w:tcW w:w="547" w:type="dxa"/>
            <w:vMerge w:val="continue"/>
            <w:vAlign w:val="center"/>
          </w:tcPr>
          <w:p>
            <w:pPr>
              <w:widowControl/>
              <w:adjustRightInd w:val="0"/>
              <w:snapToGrid w:val="0"/>
              <w:jc w:val="center"/>
              <w:outlineLvl w:val="2"/>
              <w:rPr>
                <w:rFonts w:cs="Nimbus Roman"/>
                <w:snapToGrid w:val="0"/>
                <w:color w:val="auto"/>
                <w:kern w:val="0"/>
                <w:szCs w:val="21"/>
                <w:highlight w:val="none"/>
              </w:rPr>
            </w:pPr>
          </w:p>
        </w:tc>
        <w:tc>
          <w:tcPr>
            <w:tcW w:w="1457" w:type="dxa"/>
            <w:vMerge w:val="continue"/>
            <w:vAlign w:val="center"/>
          </w:tcPr>
          <w:p>
            <w:pPr>
              <w:widowControl/>
              <w:adjustRightInd w:val="0"/>
              <w:snapToGrid w:val="0"/>
              <w:jc w:val="center"/>
              <w:outlineLvl w:val="2"/>
              <w:rPr>
                <w:rFonts w:cs="Nimbus Roman"/>
                <w:snapToGrid w:val="0"/>
                <w:color w:val="auto"/>
                <w:kern w:val="0"/>
                <w:szCs w:val="21"/>
                <w:highlight w:val="none"/>
              </w:rPr>
            </w:pPr>
          </w:p>
        </w:tc>
        <w:tc>
          <w:tcPr>
            <w:tcW w:w="5416" w:type="dxa"/>
            <w:vAlign w:val="center"/>
          </w:tcPr>
          <w:p>
            <w:pPr>
              <w:widowControl/>
              <w:adjustRightInd w:val="0"/>
              <w:snapToGrid w:val="0"/>
              <w:outlineLvl w:val="2"/>
              <w:rPr>
                <w:snapToGrid w:val="0"/>
                <w:color w:val="auto"/>
                <w:kern w:val="0"/>
                <w:szCs w:val="21"/>
                <w:highlight w:val="none"/>
              </w:rPr>
            </w:pPr>
            <w:r>
              <w:rPr>
                <w:rFonts w:hint="eastAsia" w:cs="宋体"/>
                <w:snapToGrid w:val="0"/>
                <w:color w:val="auto"/>
                <w:kern w:val="0"/>
                <w:szCs w:val="21"/>
                <w:highlight w:val="none"/>
              </w:rPr>
              <w:t>铁磁性钢丝绳电磁检测方法 GB/T 21837</w:t>
            </w:r>
            <w:r>
              <w:rPr>
                <w:rFonts w:hint="eastAsia" w:cs="宋体"/>
                <w:snapToGrid w:val="0"/>
                <w:color w:val="auto"/>
                <w:kern w:val="0"/>
                <w:szCs w:val="21"/>
                <w:highlight w:val="none"/>
                <w:lang w:val="en"/>
              </w:rPr>
              <w:t>—</w:t>
            </w:r>
            <w:r>
              <w:rPr>
                <w:rFonts w:hint="eastAsia" w:cs="宋体"/>
                <w:snapToGrid w:val="0"/>
                <w:color w:val="auto"/>
                <w:kern w:val="0"/>
                <w:szCs w:val="21"/>
                <w:highlight w:val="none"/>
              </w:rPr>
              <w:t>2023</w:t>
            </w:r>
          </w:p>
        </w:tc>
        <w:tc>
          <w:tcPr>
            <w:tcW w:w="2503" w:type="dxa"/>
            <w:vMerge w:val="continue"/>
            <w:vAlign w:val="center"/>
          </w:tcPr>
          <w:p>
            <w:pPr>
              <w:widowControl/>
              <w:adjustRightInd w:val="0"/>
              <w:snapToGrid w:val="0"/>
              <w:outlineLvl w:val="2"/>
              <w:rPr>
                <w:rFonts w:cs="Nimbus Roman"/>
                <w:snapToGrid w:val="0"/>
                <w:color w:val="auto"/>
                <w:kern w:val="0"/>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cantSplit/>
          <w:trHeight w:val="425" w:hRule="atLeast"/>
          <w:jc w:val="center"/>
        </w:trPr>
        <w:tc>
          <w:tcPr>
            <w:tcW w:w="547" w:type="dxa"/>
            <w:vAlign w:val="center"/>
          </w:tcPr>
          <w:p>
            <w:pPr>
              <w:widowControl/>
              <w:adjustRightInd w:val="0"/>
              <w:snapToGrid w:val="0"/>
              <w:jc w:val="center"/>
              <w:outlineLvl w:val="2"/>
              <w:rPr>
                <w:rFonts w:cs="Nimbus Roman"/>
                <w:snapToGrid w:val="0"/>
                <w:color w:val="auto"/>
                <w:kern w:val="0"/>
                <w:szCs w:val="21"/>
                <w:highlight w:val="none"/>
              </w:rPr>
            </w:pPr>
            <w:r>
              <w:rPr>
                <w:rFonts w:hint="eastAsia" w:cs="Nimbus Roman"/>
                <w:snapToGrid w:val="0"/>
                <w:color w:val="auto"/>
                <w:kern w:val="0"/>
                <w:szCs w:val="21"/>
                <w:highlight w:val="none"/>
              </w:rPr>
              <w:t>13</w:t>
            </w:r>
          </w:p>
        </w:tc>
        <w:tc>
          <w:tcPr>
            <w:tcW w:w="1457" w:type="dxa"/>
            <w:vAlign w:val="center"/>
          </w:tcPr>
          <w:p>
            <w:pPr>
              <w:widowControl/>
              <w:adjustRightInd w:val="0"/>
              <w:snapToGrid w:val="0"/>
              <w:jc w:val="center"/>
              <w:outlineLvl w:val="2"/>
              <w:rPr>
                <w:rFonts w:cs="Nimbus Roman"/>
                <w:snapToGrid w:val="0"/>
                <w:color w:val="auto"/>
                <w:kern w:val="0"/>
                <w:szCs w:val="21"/>
                <w:highlight w:val="none"/>
              </w:rPr>
            </w:pPr>
            <w:r>
              <w:rPr>
                <w:rFonts w:cs="Nimbus Roman"/>
                <w:snapToGrid w:val="0"/>
                <w:color w:val="auto"/>
                <w:kern w:val="0"/>
                <w:szCs w:val="21"/>
                <w:highlight w:val="none"/>
              </w:rPr>
              <w:t>硬度</w:t>
            </w:r>
          </w:p>
        </w:tc>
        <w:tc>
          <w:tcPr>
            <w:tcW w:w="5416" w:type="dxa"/>
            <w:vAlign w:val="center"/>
          </w:tcPr>
          <w:p>
            <w:pPr>
              <w:keepNext w:val="0"/>
              <w:keepLines w:val="0"/>
              <w:pageBreakBefore w:val="0"/>
              <w:widowControl/>
              <w:kinsoku/>
              <w:wordWrap/>
              <w:overflowPunct/>
              <w:topLinePunct w:val="0"/>
              <w:autoSpaceDE/>
              <w:autoSpaceDN/>
              <w:bidi w:val="0"/>
              <w:adjustRightInd w:val="0"/>
              <w:snapToGrid w:val="0"/>
              <w:jc w:val="left"/>
              <w:textAlignment w:val="auto"/>
              <w:outlineLvl w:val="2"/>
              <w:rPr>
                <w:rFonts w:hint="eastAsia" w:cs="Nimbus Roman"/>
                <w:snapToGrid w:val="0"/>
                <w:color w:val="auto"/>
                <w:kern w:val="0"/>
                <w:szCs w:val="21"/>
                <w:highlight w:val="none"/>
              </w:rPr>
            </w:pPr>
            <w:r>
              <w:rPr>
                <w:rFonts w:cs="Nimbus Roman"/>
                <w:snapToGrid w:val="0"/>
                <w:color w:val="auto"/>
                <w:kern w:val="0"/>
                <w:szCs w:val="21"/>
                <w:highlight w:val="none"/>
              </w:rPr>
              <w:t>金属材料 里氏硬度试验 第1部分 试验方法</w:t>
            </w:r>
            <w:r>
              <w:rPr>
                <w:rFonts w:hint="eastAsia" w:cs="Nimbus Roman"/>
                <w:snapToGrid w:val="0"/>
                <w:color w:val="auto"/>
                <w:kern w:val="0"/>
                <w:szCs w:val="21"/>
                <w:highlight w:val="none"/>
                <w:lang w:val="en-US" w:eastAsia="zh-CN"/>
              </w:rPr>
              <w:t xml:space="preserve">        </w:t>
            </w:r>
            <w:r>
              <w:rPr>
                <w:rFonts w:cs="Nimbus Roman"/>
                <w:snapToGrid w:val="0"/>
                <w:color w:val="auto"/>
                <w:kern w:val="0"/>
                <w:szCs w:val="21"/>
                <w:highlight w:val="none"/>
              </w:rPr>
              <w:t>GB/T 17394.1</w:t>
            </w:r>
            <w:r>
              <w:rPr>
                <w:rFonts w:cs="Nimbus Roman"/>
                <w:snapToGrid w:val="0"/>
                <w:color w:val="auto"/>
                <w:kern w:val="0"/>
                <w:szCs w:val="21"/>
                <w:highlight w:val="none"/>
                <w:lang w:val="en"/>
              </w:rPr>
              <w:t>—</w:t>
            </w:r>
            <w:r>
              <w:rPr>
                <w:rFonts w:cs="Nimbus Roman"/>
                <w:snapToGrid w:val="0"/>
                <w:color w:val="auto"/>
                <w:kern w:val="0"/>
                <w:szCs w:val="21"/>
                <w:highlight w:val="none"/>
              </w:rPr>
              <w:t>20</w:t>
            </w:r>
            <w:r>
              <w:rPr>
                <w:rFonts w:hint="eastAsia" w:cs="Nimbus Roman"/>
                <w:snapToGrid w:val="0"/>
                <w:color w:val="auto"/>
                <w:kern w:val="0"/>
                <w:szCs w:val="21"/>
                <w:highlight w:val="none"/>
              </w:rPr>
              <w:t>25</w:t>
            </w:r>
          </w:p>
        </w:tc>
        <w:tc>
          <w:tcPr>
            <w:tcW w:w="2503" w:type="dxa"/>
            <w:vAlign w:val="center"/>
          </w:tcPr>
          <w:p>
            <w:pPr>
              <w:adjustRightInd w:val="0"/>
              <w:snapToGrid w:val="0"/>
              <w:outlineLvl w:val="2"/>
              <w:rPr>
                <w:rFonts w:cs="Nimbus Roman"/>
                <w:snapToGrid w:val="0"/>
                <w:color w:val="auto"/>
                <w:kern w:val="0"/>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cantSplit/>
          <w:trHeight w:val="425" w:hRule="atLeast"/>
          <w:jc w:val="center"/>
        </w:trPr>
        <w:tc>
          <w:tcPr>
            <w:tcW w:w="547" w:type="dxa"/>
            <w:vAlign w:val="center"/>
          </w:tcPr>
          <w:p>
            <w:pPr>
              <w:widowControl/>
              <w:adjustRightInd w:val="0"/>
              <w:snapToGrid w:val="0"/>
              <w:jc w:val="center"/>
              <w:outlineLvl w:val="2"/>
              <w:rPr>
                <w:rFonts w:cs="Nimbus Roman"/>
                <w:snapToGrid w:val="0"/>
                <w:color w:val="auto"/>
                <w:kern w:val="0"/>
                <w:szCs w:val="21"/>
                <w:highlight w:val="none"/>
              </w:rPr>
            </w:pPr>
            <w:r>
              <w:rPr>
                <w:rFonts w:hint="eastAsia" w:cs="Nimbus Roman"/>
                <w:snapToGrid w:val="0"/>
                <w:color w:val="auto"/>
                <w:kern w:val="0"/>
                <w:szCs w:val="21"/>
                <w:highlight w:val="none"/>
              </w:rPr>
              <w:t>14</w:t>
            </w:r>
          </w:p>
        </w:tc>
        <w:tc>
          <w:tcPr>
            <w:tcW w:w="1457" w:type="dxa"/>
            <w:vAlign w:val="center"/>
          </w:tcPr>
          <w:p>
            <w:pPr>
              <w:widowControl/>
              <w:adjustRightInd w:val="0"/>
              <w:snapToGrid w:val="0"/>
              <w:jc w:val="center"/>
              <w:outlineLvl w:val="2"/>
              <w:rPr>
                <w:rFonts w:cs="Nimbus Roman"/>
                <w:snapToGrid w:val="0"/>
                <w:color w:val="auto"/>
                <w:kern w:val="0"/>
                <w:szCs w:val="21"/>
                <w:highlight w:val="none"/>
              </w:rPr>
            </w:pPr>
            <w:r>
              <w:rPr>
                <w:rFonts w:hint="eastAsia" w:cs="Nimbus Roman"/>
                <w:snapToGrid w:val="0"/>
                <w:color w:val="auto"/>
                <w:kern w:val="0"/>
                <w:szCs w:val="21"/>
                <w:highlight w:val="none"/>
              </w:rPr>
              <w:t>主梁</w:t>
            </w:r>
            <w:r>
              <w:rPr>
                <w:rFonts w:cs="Nimbus Roman"/>
                <w:snapToGrid w:val="0"/>
                <w:color w:val="auto"/>
                <w:kern w:val="0"/>
                <w:szCs w:val="21"/>
                <w:highlight w:val="none"/>
              </w:rPr>
              <w:t>上拱度</w:t>
            </w:r>
          </w:p>
        </w:tc>
        <w:tc>
          <w:tcPr>
            <w:tcW w:w="5416" w:type="dxa"/>
            <w:vAlign w:val="center"/>
          </w:tcPr>
          <w:p>
            <w:pPr>
              <w:widowControl/>
              <w:adjustRightInd w:val="0"/>
              <w:snapToGrid w:val="0"/>
              <w:outlineLvl w:val="2"/>
              <w:rPr>
                <w:rFonts w:cs="Nimbus Roman"/>
                <w:snapToGrid w:val="0"/>
                <w:color w:val="auto"/>
                <w:kern w:val="0"/>
                <w:szCs w:val="21"/>
                <w:highlight w:val="none"/>
              </w:rPr>
            </w:pPr>
            <w:r>
              <w:rPr>
                <w:rFonts w:hint="eastAsia" w:cs="Nimbus Roman"/>
                <w:snapToGrid w:val="0"/>
                <w:color w:val="auto"/>
                <w:kern w:val="0"/>
                <w:szCs w:val="21"/>
                <w:highlight w:val="none"/>
              </w:rPr>
              <w:t>水工金属结构制造安装质量检验检测规程S</w:t>
            </w:r>
            <w:r>
              <w:rPr>
                <w:color w:val="auto"/>
                <w:kern w:val="0"/>
                <w:szCs w:val="21"/>
                <w:highlight w:val="none"/>
              </w:rPr>
              <w:t>L/T 582—2025</w:t>
            </w:r>
          </w:p>
        </w:tc>
        <w:tc>
          <w:tcPr>
            <w:tcW w:w="2503" w:type="dxa"/>
            <w:vAlign w:val="center"/>
          </w:tcPr>
          <w:p>
            <w:pPr>
              <w:widowControl/>
              <w:adjustRightInd w:val="0"/>
              <w:snapToGrid w:val="0"/>
              <w:outlineLvl w:val="2"/>
              <w:rPr>
                <w:rFonts w:cs="Nimbus Roman"/>
                <w:snapToGrid w:val="0"/>
                <w:color w:val="auto"/>
                <w:kern w:val="0"/>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cantSplit/>
          <w:trHeight w:val="425" w:hRule="atLeast"/>
          <w:jc w:val="center"/>
        </w:trPr>
        <w:tc>
          <w:tcPr>
            <w:tcW w:w="547" w:type="dxa"/>
            <w:vAlign w:val="center"/>
          </w:tcPr>
          <w:p>
            <w:pPr>
              <w:widowControl/>
              <w:adjustRightInd w:val="0"/>
              <w:snapToGrid w:val="0"/>
              <w:jc w:val="center"/>
              <w:outlineLvl w:val="2"/>
              <w:rPr>
                <w:rFonts w:cs="Nimbus Roman"/>
                <w:snapToGrid w:val="0"/>
                <w:color w:val="auto"/>
                <w:kern w:val="0"/>
                <w:szCs w:val="21"/>
                <w:highlight w:val="none"/>
              </w:rPr>
            </w:pPr>
            <w:r>
              <w:rPr>
                <w:rFonts w:hint="eastAsia" w:cs="Nimbus Roman"/>
                <w:snapToGrid w:val="0"/>
                <w:color w:val="auto"/>
                <w:kern w:val="0"/>
                <w:szCs w:val="21"/>
                <w:highlight w:val="none"/>
              </w:rPr>
              <w:t>15</w:t>
            </w:r>
          </w:p>
        </w:tc>
        <w:tc>
          <w:tcPr>
            <w:tcW w:w="1457" w:type="dxa"/>
            <w:vAlign w:val="center"/>
          </w:tcPr>
          <w:p>
            <w:pPr>
              <w:widowControl/>
              <w:adjustRightInd w:val="0"/>
              <w:snapToGrid w:val="0"/>
              <w:jc w:val="center"/>
              <w:outlineLvl w:val="2"/>
              <w:rPr>
                <w:rFonts w:cs="Nimbus Roman"/>
                <w:snapToGrid w:val="0"/>
                <w:color w:val="auto"/>
                <w:kern w:val="0"/>
                <w:szCs w:val="21"/>
                <w:highlight w:val="none"/>
              </w:rPr>
            </w:pPr>
            <w:r>
              <w:rPr>
                <w:rFonts w:cs="Nimbus Roman"/>
                <w:snapToGrid w:val="0"/>
                <w:color w:val="auto"/>
                <w:kern w:val="0"/>
                <w:szCs w:val="21"/>
                <w:highlight w:val="none"/>
              </w:rPr>
              <w:t>上翘度</w:t>
            </w:r>
          </w:p>
        </w:tc>
        <w:tc>
          <w:tcPr>
            <w:tcW w:w="5416" w:type="dxa"/>
            <w:vAlign w:val="center"/>
          </w:tcPr>
          <w:p>
            <w:pPr>
              <w:widowControl/>
              <w:adjustRightInd w:val="0"/>
              <w:snapToGrid w:val="0"/>
              <w:outlineLvl w:val="2"/>
              <w:rPr>
                <w:rFonts w:cs="Nimbus Roman"/>
                <w:snapToGrid w:val="0"/>
                <w:color w:val="auto"/>
                <w:kern w:val="0"/>
                <w:szCs w:val="21"/>
                <w:highlight w:val="none"/>
              </w:rPr>
            </w:pPr>
            <w:r>
              <w:rPr>
                <w:rFonts w:hint="eastAsia" w:cs="Nimbus Roman"/>
                <w:snapToGrid w:val="0"/>
                <w:color w:val="auto"/>
                <w:kern w:val="0"/>
                <w:szCs w:val="21"/>
                <w:highlight w:val="none"/>
              </w:rPr>
              <w:t>水工金属结构制造安装质量检验检测规程S</w:t>
            </w:r>
            <w:r>
              <w:rPr>
                <w:color w:val="auto"/>
                <w:kern w:val="0"/>
                <w:szCs w:val="21"/>
                <w:highlight w:val="none"/>
              </w:rPr>
              <w:t>L/T 582—2025</w:t>
            </w:r>
          </w:p>
        </w:tc>
        <w:tc>
          <w:tcPr>
            <w:tcW w:w="2503" w:type="dxa"/>
            <w:vAlign w:val="center"/>
          </w:tcPr>
          <w:p>
            <w:pPr>
              <w:widowControl/>
              <w:textAlignment w:val="center"/>
              <w:rPr>
                <w:rFonts w:cs="Nimbus Roman"/>
                <w:snapToGrid w:val="0"/>
                <w:color w:val="auto"/>
                <w:kern w:val="0"/>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cantSplit/>
          <w:trHeight w:val="312" w:hRule="atLeast"/>
          <w:jc w:val="center"/>
        </w:trPr>
        <w:tc>
          <w:tcPr>
            <w:tcW w:w="547" w:type="dxa"/>
            <w:vMerge w:val="restart"/>
            <w:vAlign w:val="center"/>
          </w:tcPr>
          <w:p>
            <w:pPr>
              <w:widowControl/>
              <w:adjustRightInd w:val="0"/>
              <w:snapToGrid w:val="0"/>
              <w:jc w:val="center"/>
              <w:outlineLvl w:val="2"/>
              <w:rPr>
                <w:rFonts w:cs="Nimbus Roman"/>
                <w:snapToGrid w:val="0"/>
                <w:color w:val="auto"/>
                <w:kern w:val="0"/>
                <w:szCs w:val="21"/>
                <w:highlight w:val="none"/>
              </w:rPr>
            </w:pPr>
            <w:r>
              <w:rPr>
                <w:rFonts w:hint="eastAsia" w:cs="Nimbus Roman"/>
                <w:snapToGrid w:val="0"/>
                <w:color w:val="auto"/>
                <w:kern w:val="0"/>
                <w:szCs w:val="21"/>
                <w:highlight w:val="none"/>
              </w:rPr>
              <w:t>16</w:t>
            </w:r>
          </w:p>
        </w:tc>
        <w:tc>
          <w:tcPr>
            <w:tcW w:w="1457" w:type="dxa"/>
            <w:vMerge w:val="restart"/>
            <w:vAlign w:val="center"/>
          </w:tcPr>
          <w:p>
            <w:pPr>
              <w:widowControl/>
              <w:adjustRightInd w:val="0"/>
              <w:snapToGrid w:val="0"/>
              <w:jc w:val="center"/>
              <w:outlineLvl w:val="2"/>
              <w:rPr>
                <w:rFonts w:cs="Nimbus Roman"/>
                <w:snapToGrid w:val="0"/>
                <w:color w:val="auto"/>
                <w:kern w:val="0"/>
                <w:szCs w:val="21"/>
                <w:highlight w:val="none"/>
              </w:rPr>
            </w:pPr>
            <w:r>
              <w:rPr>
                <w:rFonts w:cs="Nimbus Roman"/>
                <w:snapToGrid w:val="0"/>
                <w:color w:val="auto"/>
                <w:kern w:val="0"/>
                <w:szCs w:val="21"/>
                <w:highlight w:val="none"/>
              </w:rPr>
              <w:t>挠度</w:t>
            </w:r>
          </w:p>
        </w:tc>
        <w:tc>
          <w:tcPr>
            <w:tcW w:w="5416" w:type="dxa"/>
            <w:vMerge w:val="restart"/>
            <w:vAlign w:val="center"/>
          </w:tcPr>
          <w:p>
            <w:pPr>
              <w:widowControl/>
              <w:adjustRightInd w:val="0"/>
              <w:snapToGrid w:val="0"/>
              <w:outlineLvl w:val="2"/>
              <w:rPr>
                <w:rFonts w:cs="Nimbus Roman"/>
                <w:snapToGrid w:val="0"/>
                <w:color w:val="auto"/>
                <w:kern w:val="0"/>
                <w:szCs w:val="21"/>
                <w:highlight w:val="none"/>
              </w:rPr>
            </w:pPr>
            <w:r>
              <w:rPr>
                <w:rFonts w:hint="eastAsia" w:cs="Nimbus Roman"/>
                <w:snapToGrid w:val="0"/>
                <w:color w:val="auto"/>
                <w:kern w:val="0"/>
                <w:szCs w:val="21"/>
                <w:highlight w:val="none"/>
              </w:rPr>
              <w:t>水工金属结构制造安装质量检验检测规程S</w:t>
            </w:r>
            <w:r>
              <w:rPr>
                <w:color w:val="auto"/>
                <w:kern w:val="0"/>
                <w:szCs w:val="21"/>
                <w:highlight w:val="none"/>
              </w:rPr>
              <w:t>L/T 582—2025</w:t>
            </w:r>
          </w:p>
        </w:tc>
        <w:tc>
          <w:tcPr>
            <w:tcW w:w="2503" w:type="dxa"/>
            <w:vMerge w:val="restart"/>
            <w:vAlign w:val="center"/>
          </w:tcPr>
          <w:p>
            <w:pPr>
              <w:widowControl/>
              <w:adjustRightInd w:val="0"/>
              <w:snapToGrid w:val="0"/>
              <w:outlineLvl w:val="2"/>
              <w:rPr>
                <w:rFonts w:cs="Nimbus Roman"/>
                <w:snapToGrid w:val="0"/>
                <w:color w:val="auto"/>
                <w:kern w:val="0"/>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cantSplit/>
          <w:trHeight w:val="312" w:hRule="atLeast"/>
          <w:jc w:val="center"/>
        </w:trPr>
        <w:tc>
          <w:tcPr>
            <w:tcW w:w="547" w:type="dxa"/>
            <w:vMerge w:val="continue"/>
            <w:vAlign w:val="center"/>
          </w:tcPr>
          <w:p>
            <w:pPr>
              <w:widowControl/>
              <w:adjustRightInd w:val="0"/>
              <w:snapToGrid w:val="0"/>
              <w:jc w:val="center"/>
              <w:outlineLvl w:val="2"/>
              <w:rPr>
                <w:rFonts w:cs="Nimbus Roman"/>
                <w:snapToGrid w:val="0"/>
                <w:color w:val="auto"/>
                <w:kern w:val="0"/>
                <w:szCs w:val="21"/>
                <w:highlight w:val="none"/>
              </w:rPr>
            </w:pPr>
          </w:p>
        </w:tc>
        <w:tc>
          <w:tcPr>
            <w:tcW w:w="1457" w:type="dxa"/>
            <w:vMerge w:val="continue"/>
            <w:vAlign w:val="center"/>
          </w:tcPr>
          <w:p>
            <w:pPr>
              <w:widowControl/>
              <w:adjustRightInd w:val="0"/>
              <w:snapToGrid w:val="0"/>
              <w:jc w:val="center"/>
              <w:outlineLvl w:val="2"/>
              <w:rPr>
                <w:rFonts w:cs="Nimbus Roman"/>
                <w:snapToGrid w:val="0"/>
                <w:color w:val="auto"/>
                <w:kern w:val="0"/>
                <w:szCs w:val="21"/>
                <w:highlight w:val="none"/>
              </w:rPr>
            </w:pPr>
          </w:p>
        </w:tc>
        <w:tc>
          <w:tcPr>
            <w:tcW w:w="5416" w:type="dxa"/>
            <w:vMerge w:val="continue"/>
            <w:vAlign w:val="center"/>
          </w:tcPr>
          <w:p>
            <w:pPr>
              <w:widowControl/>
              <w:adjustRightInd w:val="0"/>
              <w:snapToGrid w:val="0"/>
              <w:outlineLvl w:val="2"/>
              <w:rPr>
                <w:rFonts w:cs="Nimbus Roman"/>
                <w:snapToGrid w:val="0"/>
                <w:color w:val="auto"/>
                <w:kern w:val="0"/>
                <w:szCs w:val="21"/>
                <w:highlight w:val="none"/>
              </w:rPr>
            </w:pPr>
          </w:p>
        </w:tc>
        <w:tc>
          <w:tcPr>
            <w:tcW w:w="2503" w:type="dxa"/>
            <w:vMerge w:val="continue"/>
            <w:vAlign w:val="center"/>
          </w:tcPr>
          <w:p>
            <w:pPr>
              <w:widowControl/>
              <w:adjustRightInd w:val="0"/>
              <w:snapToGrid w:val="0"/>
              <w:outlineLvl w:val="2"/>
              <w:rPr>
                <w:rFonts w:cs="Nimbus Roman"/>
                <w:snapToGrid w:val="0"/>
                <w:color w:val="auto"/>
                <w:kern w:val="0"/>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cantSplit/>
          <w:trHeight w:val="425" w:hRule="atLeast"/>
          <w:jc w:val="center"/>
        </w:trPr>
        <w:tc>
          <w:tcPr>
            <w:tcW w:w="547" w:type="dxa"/>
            <w:vAlign w:val="center"/>
          </w:tcPr>
          <w:p>
            <w:pPr>
              <w:widowControl/>
              <w:adjustRightInd w:val="0"/>
              <w:snapToGrid w:val="0"/>
              <w:jc w:val="center"/>
              <w:outlineLvl w:val="2"/>
              <w:rPr>
                <w:rFonts w:cs="Nimbus Roman"/>
                <w:snapToGrid w:val="0"/>
                <w:color w:val="auto"/>
                <w:kern w:val="0"/>
                <w:szCs w:val="21"/>
                <w:highlight w:val="none"/>
              </w:rPr>
            </w:pPr>
            <w:r>
              <w:rPr>
                <w:rFonts w:hint="eastAsia" w:cs="Nimbus Roman"/>
                <w:snapToGrid w:val="0"/>
                <w:color w:val="auto"/>
                <w:kern w:val="0"/>
                <w:szCs w:val="21"/>
                <w:highlight w:val="none"/>
              </w:rPr>
              <w:t>17</w:t>
            </w:r>
          </w:p>
        </w:tc>
        <w:tc>
          <w:tcPr>
            <w:tcW w:w="1457" w:type="dxa"/>
            <w:vAlign w:val="center"/>
          </w:tcPr>
          <w:p>
            <w:pPr>
              <w:widowControl/>
              <w:adjustRightInd w:val="0"/>
              <w:snapToGrid w:val="0"/>
              <w:jc w:val="center"/>
              <w:outlineLvl w:val="2"/>
              <w:rPr>
                <w:rFonts w:cs="Nimbus Roman"/>
                <w:snapToGrid w:val="0"/>
                <w:color w:val="auto"/>
                <w:kern w:val="0"/>
                <w:szCs w:val="21"/>
                <w:highlight w:val="none"/>
              </w:rPr>
            </w:pPr>
            <w:r>
              <w:rPr>
                <w:rFonts w:cs="Nimbus Roman"/>
                <w:snapToGrid w:val="0"/>
                <w:color w:val="auto"/>
                <w:kern w:val="0"/>
                <w:szCs w:val="21"/>
                <w:highlight w:val="none"/>
              </w:rPr>
              <w:t>行程</w:t>
            </w:r>
          </w:p>
        </w:tc>
        <w:tc>
          <w:tcPr>
            <w:tcW w:w="5416" w:type="dxa"/>
            <w:vAlign w:val="center"/>
          </w:tcPr>
          <w:p>
            <w:pPr>
              <w:widowControl/>
              <w:adjustRightInd w:val="0"/>
              <w:snapToGrid w:val="0"/>
              <w:outlineLvl w:val="2"/>
              <w:rPr>
                <w:rFonts w:cs="Nimbus Roman"/>
                <w:snapToGrid w:val="0"/>
                <w:color w:val="auto"/>
                <w:kern w:val="0"/>
                <w:szCs w:val="21"/>
                <w:highlight w:val="none"/>
              </w:rPr>
            </w:pPr>
            <w:r>
              <w:rPr>
                <w:rFonts w:hint="eastAsia" w:cs="Nimbus Roman"/>
                <w:snapToGrid w:val="0"/>
                <w:color w:val="auto"/>
                <w:kern w:val="0"/>
                <w:szCs w:val="21"/>
                <w:highlight w:val="none"/>
              </w:rPr>
              <w:t>水工金属结构制造安装质量检验检测规程S</w:t>
            </w:r>
            <w:r>
              <w:rPr>
                <w:color w:val="auto"/>
                <w:kern w:val="0"/>
                <w:szCs w:val="21"/>
                <w:highlight w:val="none"/>
              </w:rPr>
              <w:t>L/T 582—2025</w:t>
            </w:r>
          </w:p>
        </w:tc>
        <w:tc>
          <w:tcPr>
            <w:tcW w:w="2503" w:type="dxa"/>
            <w:vAlign w:val="center"/>
          </w:tcPr>
          <w:p>
            <w:pPr>
              <w:widowControl/>
              <w:adjustRightInd w:val="0"/>
              <w:snapToGrid w:val="0"/>
              <w:outlineLvl w:val="2"/>
              <w:rPr>
                <w:rFonts w:cs="Nimbus Roman"/>
                <w:snapToGrid w:val="0"/>
                <w:color w:val="auto"/>
                <w:kern w:val="0"/>
                <w:szCs w:val="21"/>
                <w:highlight w:val="none"/>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cantSplit/>
          <w:trHeight w:val="425" w:hRule="atLeast"/>
          <w:jc w:val="center"/>
        </w:trPr>
        <w:tc>
          <w:tcPr>
            <w:tcW w:w="547" w:type="dxa"/>
            <w:vAlign w:val="center"/>
          </w:tcPr>
          <w:p>
            <w:pPr>
              <w:widowControl/>
              <w:adjustRightInd w:val="0"/>
              <w:snapToGrid w:val="0"/>
              <w:jc w:val="center"/>
              <w:outlineLvl w:val="2"/>
              <w:rPr>
                <w:rFonts w:cs="Nimbus Roman"/>
                <w:snapToGrid w:val="0"/>
                <w:color w:val="auto"/>
                <w:kern w:val="0"/>
                <w:szCs w:val="21"/>
                <w:highlight w:val="none"/>
              </w:rPr>
            </w:pPr>
            <w:r>
              <w:rPr>
                <w:rFonts w:hint="eastAsia" w:cs="Nimbus Roman"/>
                <w:snapToGrid w:val="0"/>
                <w:color w:val="auto"/>
                <w:kern w:val="0"/>
                <w:szCs w:val="21"/>
                <w:highlight w:val="none"/>
              </w:rPr>
              <w:t>18</w:t>
            </w:r>
          </w:p>
        </w:tc>
        <w:tc>
          <w:tcPr>
            <w:tcW w:w="1457" w:type="dxa"/>
            <w:vAlign w:val="center"/>
          </w:tcPr>
          <w:p>
            <w:pPr>
              <w:widowControl/>
              <w:adjustRightInd w:val="0"/>
              <w:snapToGrid w:val="0"/>
              <w:jc w:val="center"/>
              <w:outlineLvl w:val="2"/>
              <w:rPr>
                <w:rFonts w:cs="Nimbus Roman"/>
                <w:snapToGrid w:val="0"/>
                <w:color w:val="auto"/>
                <w:kern w:val="0"/>
                <w:szCs w:val="21"/>
                <w:highlight w:val="none"/>
              </w:rPr>
            </w:pPr>
            <w:r>
              <w:rPr>
                <w:rFonts w:cs="Nimbus Roman"/>
                <w:snapToGrid w:val="0"/>
                <w:color w:val="auto"/>
                <w:kern w:val="0"/>
                <w:szCs w:val="21"/>
                <w:highlight w:val="none"/>
              </w:rPr>
              <w:t>压力</w:t>
            </w:r>
          </w:p>
        </w:tc>
        <w:tc>
          <w:tcPr>
            <w:tcW w:w="5416" w:type="dxa"/>
            <w:vAlign w:val="center"/>
          </w:tcPr>
          <w:p>
            <w:pPr>
              <w:widowControl/>
              <w:adjustRightInd w:val="0"/>
              <w:snapToGrid w:val="0"/>
              <w:outlineLvl w:val="2"/>
              <w:rPr>
                <w:rFonts w:cs="Nimbus Roman"/>
                <w:snapToGrid w:val="0"/>
                <w:color w:val="auto"/>
                <w:kern w:val="0"/>
                <w:szCs w:val="21"/>
                <w:highlight w:val="none"/>
              </w:rPr>
            </w:pPr>
            <w:r>
              <w:rPr>
                <w:rFonts w:hint="eastAsia" w:cs="Nimbus Roman"/>
                <w:snapToGrid w:val="0"/>
                <w:color w:val="auto"/>
                <w:kern w:val="0"/>
                <w:szCs w:val="21"/>
                <w:highlight w:val="none"/>
              </w:rPr>
              <w:t>水工金属结构制造安装质量检验检测规程S</w:t>
            </w:r>
            <w:r>
              <w:rPr>
                <w:color w:val="auto"/>
                <w:kern w:val="0"/>
                <w:szCs w:val="21"/>
                <w:highlight w:val="none"/>
              </w:rPr>
              <w:t>L/T 582—2025</w:t>
            </w:r>
          </w:p>
        </w:tc>
        <w:tc>
          <w:tcPr>
            <w:tcW w:w="2503" w:type="dxa"/>
            <w:vAlign w:val="center"/>
          </w:tcPr>
          <w:p>
            <w:pPr>
              <w:widowControl/>
              <w:adjustRightInd w:val="0"/>
              <w:snapToGrid w:val="0"/>
              <w:outlineLvl w:val="2"/>
              <w:rPr>
                <w:rFonts w:cs="Nimbus Roman"/>
                <w:snapToGrid w:val="0"/>
                <w:color w:val="auto"/>
                <w:kern w:val="0"/>
                <w:szCs w:val="21"/>
                <w:highlight w:val="none"/>
              </w:rPr>
            </w:pPr>
          </w:p>
        </w:tc>
      </w:tr>
    </w:tbl>
    <w:p>
      <w:pPr>
        <w:rPr>
          <w:rFonts w:cs="Nimbus Roman"/>
          <w:color w:val="auto"/>
          <w:sz w:val="28"/>
          <w:szCs w:val="28"/>
          <w:highlight w:val="none"/>
        </w:rPr>
        <w:sectPr>
          <w:pgSz w:w="11906" w:h="16838"/>
          <w:pgMar w:top="1440" w:right="851" w:bottom="851" w:left="851" w:header="851" w:footer="992" w:gutter="284"/>
          <w:pgNumType w:fmt="numberInDash"/>
          <w:cols w:space="720" w:num="1"/>
          <w:docGrid w:linePitch="312" w:charSpace="0"/>
        </w:sectPr>
      </w:pPr>
    </w:p>
    <w:p>
      <w:pPr>
        <w:widowControl/>
        <w:adjustRightInd w:val="0"/>
        <w:snapToGrid w:val="0"/>
        <w:jc w:val="center"/>
        <w:outlineLvl w:val="2"/>
        <w:rPr>
          <w:rFonts w:eastAsia="方正小标宋简体" w:cs="Nimbus Roman"/>
          <w:color w:val="auto"/>
          <w:kern w:val="0"/>
          <w:sz w:val="32"/>
          <w:szCs w:val="32"/>
          <w:highlight w:val="none"/>
        </w:rPr>
      </w:pPr>
      <w:r>
        <w:rPr>
          <w:rFonts w:hint="eastAsia" w:eastAsia="方正小标宋简体" w:cs="Nimbus Roman"/>
          <w:color w:val="auto"/>
          <w:kern w:val="0"/>
          <w:sz w:val="32"/>
          <w:szCs w:val="32"/>
          <w:highlight w:val="none"/>
        </w:rPr>
        <w:t>四、机械电气类18项</w:t>
      </w:r>
    </w:p>
    <w:tbl>
      <w:tblPr>
        <w:tblStyle w:val="42"/>
        <w:tblW w:w="9923" w:type="dxa"/>
        <w:jc w:val="center"/>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28" w:type="dxa"/>
          <w:left w:w="28" w:type="dxa"/>
          <w:bottom w:w="28" w:type="dxa"/>
          <w:right w:w="28" w:type="dxa"/>
        </w:tblCellMar>
      </w:tblPr>
      <w:tblGrid>
        <w:gridCol w:w="534"/>
        <w:gridCol w:w="925"/>
        <w:gridCol w:w="4421"/>
        <w:gridCol w:w="4043"/>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28" w:type="dxa"/>
            <w:left w:w="28" w:type="dxa"/>
            <w:bottom w:w="28" w:type="dxa"/>
            <w:right w:w="28" w:type="dxa"/>
          </w:tblCellMar>
        </w:tblPrEx>
        <w:trPr>
          <w:cantSplit/>
          <w:trHeight w:val="340" w:hRule="atLeast"/>
          <w:tblHeader/>
          <w:jc w:val="center"/>
        </w:trPr>
        <w:tc>
          <w:tcPr>
            <w:tcW w:w="1459" w:type="dxa"/>
            <w:gridSpan w:val="2"/>
            <w:vAlign w:val="center"/>
          </w:tcPr>
          <w:p>
            <w:pPr>
              <w:widowControl/>
              <w:adjustRightInd w:val="0"/>
              <w:snapToGrid w:val="0"/>
              <w:jc w:val="center"/>
              <w:outlineLvl w:val="2"/>
              <w:rPr>
                <w:rFonts w:hint="eastAsia" w:ascii="黑体" w:hAnsi="黑体" w:eastAsia="黑体" w:cs="黑体"/>
                <w:snapToGrid w:val="0"/>
                <w:color w:val="auto"/>
                <w:kern w:val="0"/>
                <w:szCs w:val="21"/>
                <w:highlight w:val="none"/>
                <w14:ligatures w14:val="all"/>
              </w:rPr>
            </w:pPr>
            <w:r>
              <w:rPr>
                <w:rFonts w:hint="eastAsia" w:ascii="黑体" w:hAnsi="黑体" w:eastAsia="黑体" w:cs="黑体"/>
                <w:snapToGrid w:val="0"/>
                <w:color w:val="auto"/>
                <w:kern w:val="0"/>
                <w:szCs w:val="21"/>
                <w:highlight w:val="none"/>
                <w14:ligatures w14:val="all"/>
              </w:rPr>
              <w:t>项目/参数</w:t>
            </w:r>
          </w:p>
        </w:tc>
        <w:tc>
          <w:tcPr>
            <w:tcW w:w="4421" w:type="dxa"/>
            <w:vMerge w:val="restart"/>
            <w:vAlign w:val="center"/>
          </w:tcPr>
          <w:p>
            <w:pPr>
              <w:widowControl/>
              <w:adjustRightInd w:val="0"/>
              <w:snapToGrid w:val="0"/>
              <w:jc w:val="center"/>
              <w:outlineLvl w:val="2"/>
              <w:rPr>
                <w:rFonts w:hint="eastAsia" w:ascii="黑体" w:hAnsi="黑体" w:eastAsia="黑体" w:cs="黑体"/>
                <w:snapToGrid w:val="0"/>
                <w:color w:val="auto"/>
                <w:kern w:val="0"/>
                <w:szCs w:val="21"/>
                <w:highlight w:val="none"/>
                <w14:ligatures w14:val="all"/>
              </w:rPr>
            </w:pPr>
            <w:r>
              <w:rPr>
                <w:rFonts w:hint="eastAsia" w:ascii="黑体" w:hAnsi="黑体" w:eastAsia="黑体" w:cs="黑体"/>
                <w:snapToGrid w:val="0"/>
                <w:color w:val="auto"/>
                <w:kern w:val="0"/>
                <w:szCs w:val="21"/>
                <w:highlight w:val="none"/>
                <w14:ligatures w14:val="all"/>
              </w:rPr>
              <w:t>必须依据的标准名称及编号（含年号）</w:t>
            </w:r>
          </w:p>
        </w:tc>
        <w:tc>
          <w:tcPr>
            <w:tcW w:w="4043" w:type="dxa"/>
            <w:vMerge w:val="restart"/>
            <w:vAlign w:val="center"/>
          </w:tcPr>
          <w:p>
            <w:pPr>
              <w:widowControl/>
              <w:adjustRightInd w:val="0"/>
              <w:snapToGrid w:val="0"/>
              <w:jc w:val="center"/>
              <w:outlineLvl w:val="2"/>
              <w:rPr>
                <w:rFonts w:hint="eastAsia" w:ascii="黑体" w:hAnsi="黑体" w:eastAsia="黑体" w:cs="黑体"/>
                <w:snapToGrid w:val="0"/>
                <w:color w:val="auto"/>
                <w:kern w:val="0"/>
                <w:szCs w:val="21"/>
                <w:highlight w:val="none"/>
                <w14:ligatures w14:val="all"/>
              </w:rPr>
            </w:pPr>
            <w:r>
              <w:rPr>
                <w:rFonts w:hint="eastAsia" w:ascii="黑体" w:hAnsi="黑体" w:eastAsia="黑体" w:cs="黑体"/>
                <w:snapToGrid w:val="0"/>
                <w:color w:val="auto"/>
                <w:kern w:val="0"/>
                <w:szCs w:val="21"/>
                <w:highlight w:val="none"/>
                <w14:ligatures w14:val="all"/>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28" w:type="dxa"/>
            <w:left w:w="28" w:type="dxa"/>
            <w:bottom w:w="28" w:type="dxa"/>
            <w:right w:w="28" w:type="dxa"/>
          </w:tblCellMar>
        </w:tblPrEx>
        <w:trPr>
          <w:cantSplit/>
          <w:trHeight w:val="340" w:hRule="atLeast"/>
          <w:tblHeader/>
          <w:jc w:val="center"/>
        </w:trPr>
        <w:tc>
          <w:tcPr>
            <w:tcW w:w="534" w:type="dxa"/>
            <w:vAlign w:val="center"/>
          </w:tcPr>
          <w:p>
            <w:pPr>
              <w:widowControl/>
              <w:adjustRightInd w:val="0"/>
              <w:snapToGrid w:val="0"/>
              <w:jc w:val="center"/>
              <w:outlineLvl w:val="2"/>
              <w:rPr>
                <w:rFonts w:hint="eastAsia" w:ascii="黑体" w:hAnsi="黑体" w:eastAsia="黑体" w:cs="黑体"/>
                <w:snapToGrid w:val="0"/>
                <w:color w:val="auto"/>
                <w:kern w:val="0"/>
                <w:szCs w:val="21"/>
                <w:highlight w:val="none"/>
                <w14:ligatures w14:val="all"/>
              </w:rPr>
            </w:pPr>
            <w:r>
              <w:rPr>
                <w:rFonts w:hint="eastAsia" w:ascii="黑体" w:hAnsi="黑体" w:eastAsia="黑体" w:cs="黑体"/>
                <w:snapToGrid w:val="0"/>
                <w:color w:val="auto"/>
                <w:kern w:val="0"/>
                <w:szCs w:val="21"/>
                <w:highlight w:val="none"/>
                <w14:ligatures w14:val="all"/>
              </w:rPr>
              <w:t>序号</w:t>
            </w:r>
          </w:p>
        </w:tc>
        <w:tc>
          <w:tcPr>
            <w:tcW w:w="925" w:type="dxa"/>
            <w:vAlign w:val="center"/>
          </w:tcPr>
          <w:p>
            <w:pPr>
              <w:widowControl/>
              <w:adjustRightInd w:val="0"/>
              <w:snapToGrid w:val="0"/>
              <w:jc w:val="center"/>
              <w:outlineLvl w:val="2"/>
              <w:rPr>
                <w:rFonts w:hint="eastAsia" w:ascii="黑体" w:hAnsi="黑体" w:eastAsia="黑体" w:cs="黑体"/>
                <w:snapToGrid w:val="0"/>
                <w:color w:val="auto"/>
                <w:kern w:val="0"/>
                <w:szCs w:val="21"/>
                <w:highlight w:val="none"/>
                <w14:ligatures w14:val="all"/>
              </w:rPr>
            </w:pPr>
            <w:r>
              <w:rPr>
                <w:rFonts w:hint="eastAsia" w:ascii="黑体" w:hAnsi="黑体" w:eastAsia="黑体" w:cs="黑体"/>
                <w:snapToGrid w:val="0"/>
                <w:color w:val="auto"/>
                <w:kern w:val="0"/>
                <w:szCs w:val="21"/>
                <w:highlight w:val="none"/>
                <w14:ligatures w14:val="all"/>
              </w:rPr>
              <w:t>名称</w:t>
            </w:r>
          </w:p>
        </w:tc>
        <w:tc>
          <w:tcPr>
            <w:tcW w:w="4421" w:type="dxa"/>
            <w:vMerge w:val="continue"/>
            <w:vAlign w:val="center"/>
          </w:tcPr>
          <w:p>
            <w:pPr>
              <w:widowControl/>
              <w:adjustRightInd w:val="0"/>
              <w:snapToGrid w:val="0"/>
              <w:jc w:val="left"/>
              <w:outlineLvl w:val="2"/>
              <w:rPr>
                <w:rFonts w:hint="eastAsia" w:ascii="黑体" w:hAnsi="黑体" w:eastAsia="黑体" w:cs="黑体"/>
                <w:snapToGrid w:val="0"/>
                <w:color w:val="auto"/>
                <w:kern w:val="0"/>
                <w:szCs w:val="21"/>
                <w:highlight w:val="none"/>
                <w14:ligatures w14:val="all"/>
              </w:rPr>
            </w:pPr>
          </w:p>
        </w:tc>
        <w:tc>
          <w:tcPr>
            <w:tcW w:w="4043" w:type="dxa"/>
            <w:vMerge w:val="continue"/>
            <w:vAlign w:val="center"/>
          </w:tcPr>
          <w:p>
            <w:pPr>
              <w:widowControl/>
              <w:adjustRightInd w:val="0"/>
              <w:snapToGrid w:val="0"/>
              <w:jc w:val="left"/>
              <w:outlineLvl w:val="2"/>
              <w:rPr>
                <w:rFonts w:hint="eastAsia" w:ascii="黑体" w:hAnsi="黑体" w:eastAsia="黑体" w:cs="黑体"/>
                <w:snapToGrid w:val="0"/>
                <w:color w:val="auto"/>
                <w:kern w:val="0"/>
                <w:szCs w:val="21"/>
                <w:highlight w:val="none"/>
                <w14:ligatures w14:val="a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28" w:type="dxa"/>
            <w:left w:w="28" w:type="dxa"/>
            <w:bottom w:w="28" w:type="dxa"/>
            <w:right w:w="28" w:type="dxa"/>
          </w:tblCellMar>
        </w:tblPrEx>
        <w:trPr>
          <w:cantSplit/>
          <w:trHeight w:val="340" w:hRule="atLeast"/>
          <w:jc w:val="center"/>
        </w:trPr>
        <w:tc>
          <w:tcPr>
            <w:tcW w:w="9923" w:type="dxa"/>
            <w:gridSpan w:val="4"/>
            <w:vAlign w:val="center"/>
          </w:tcPr>
          <w:p>
            <w:pPr>
              <w:widowControl/>
              <w:adjustRightInd w:val="0"/>
              <w:snapToGrid w:val="0"/>
              <w:jc w:val="left"/>
              <w:outlineLvl w:val="2"/>
              <w:rPr>
                <w:rFonts w:cs="Nimbus Roman" w:eastAsiaTheme="minorEastAsia"/>
                <w:snapToGrid w:val="0"/>
                <w:color w:val="auto"/>
                <w:kern w:val="0"/>
                <w:szCs w:val="21"/>
                <w:highlight w:val="none"/>
                <w14:ligatures w14:val="all"/>
              </w:rPr>
            </w:pPr>
            <w:r>
              <w:rPr>
                <w:rFonts w:cs="Nimbus Roman" w:eastAsiaTheme="minorEastAsia"/>
                <w:snapToGrid w:val="0"/>
                <w:color w:val="auto"/>
                <w:kern w:val="0"/>
                <w:szCs w:val="21"/>
                <w:highlight w:val="none"/>
                <w:lang w:val="en"/>
                <w14:ligatures w14:val="all"/>
              </w:rPr>
              <w:t>（</w:t>
            </w:r>
            <w:r>
              <w:rPr>
                <w:rFonts w:cs="Nimbus Roman" w:eastAsiaTheme="minorEastAsia"/>
                <w:snapToGrid w:val="0"/>
                <w:color w:val="auto"/>
                <w:kern w:val="0"/>
                <w:szCs w:val="21"/>
                <w:highlight w:val="none"/>
                <w14:ligatures w14:val="all"/>
              </w:rPr>
              <w:t>一）水力机械</w:t>
            </w:r>
            <w:r>
              <w:rPr>
                <w:rFonts w:hint="eastAsia" w:cs="Nimbus Roman" w:eastAsiaTheme="minorEastAsia"/>
                <w:snapToGrid w:val="0"/>
                <w:color w:val="auto"/>
                <w:kern w:val="0"/>
                <w:szCs w:val="21"/>
                <w:highlight w:val="none"/>
                <w14:ligatures w14:val="all"/>
              </w:rPr>
              <w:t>10项</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28" w:type="dxa"/>
            <w:left w:w="28" w:type="dxa"/>
            <w:bottom w:w="28" w:type="dxa"/>
            <w:right w:w="28" w:type="dxa"/>
          </w:tblCellMar>
        </w:tblPrEx>
        <w:trPr>
          <w:cantSplit/>
          <w:trHeight w:val="283" w:hRule="atLeast"/>
          <w:jc w:val="center"/>
        </w:trPr>
        <w:tc>
          <w:tcPr>
            <w:tcW w:w="534" w:type="dxa"/>
            <w:vMerge w:val="restart"/>
            <w:vAlign w:val="center"/>
          </w:tcPr>
          <w:p>
            <w:pPr>
              <w:widowControl/>
              <w:adjustRightInd w:val="0"/>
              <w:snapToGrid w:val="0"/>
              <w:jc w:val="center"/>
              <w:outlineLvl w:val="2"/>
              <w:rPr>
                <w:rFonts w:cs="Nimbus Roman" w:eastAsiaTheme="minorEastAsia"/>
                <w:snapToGrid w:val="0"/>
                <w:color w:val="auto"/>
                <w:kern w:val="0"/>
                <w:szCs w:val="21"/>
                <w:highlight w:val="none"/>
                <w14:ligatures w14:val="all"/>
              </w:rPr>
            </w:pPr>
            <w:r>
              <w:rPr>
                <w:rFonts w:cs="Nimbus Roman" w:eastAsiaTheme="minorEastAsia"/>
                <w:snapToGrid w:val="0"/>
                <w:color w:val="auto"/>
                <w:kern w:val="0"/>
                <w:szCs w:val="21"/>
                <w:highlight w:val="none"/>
                <w14:ligatures w14:val="all"/>
              </w:rPr>
              <w:t>1</w:t>
            </w:r>
          </w:p>
        </w:tc>
        <w:tc>
          <w:tcPr>
            <w:tcW w:w="925" w:type="dxa"/>
            <w:vMerge w:val="restart"/>
            <w:vAlign w:val="center"/>
          </w:tcPr>
          <w:p>
            <w:pPr>
              <w:widowControl/>
              <w:adjustRightInd w:val="0"/>
              <w:snapToGrid w:val="0"/>
              <w:jc w:val="center"/>
              <w:outlineLvl w:val="2"/>
              <w:rPr>
                <w:rFonts w:cs="Nimbus Roman" w:eastAsiaTheme="minorEastAsia"/>
                <w:snapToGrid w:val="0"/>
                <w:color w:val="auto"/>
                <w:kern w:val="0"/>
                <w:szCs w:val="21"/>
                <w:highlight w:val="none"/>
                <w14:ligatures w14:val="all"/>
              </w:rPr>
            </w:pPr>
            <w:r>
              <w:rPr>
                <w:rFonts w:cs="Nimbus Roman" w:eastAsiaTheme="minorEastAsia"/>
                <w:snapToGrid w:val="0"/>
                <w:color w:val="auto"/>
                <w:kern w:val="0"/>
                <w:szCs w:val="21"/>
                <w:highlight w:val="none"/>
                <w14:ligatures w14:val="all"/>
              </w:rPr>
              <w:t>流量</w:t>
            </w:r>
          </w:p>
        </w:tc>
        <w:tc>
          <w:tcPr>
            <w:tcW w:w="4421" w:type="dxa"/>
            <w:vAlign w:val="center"/>
          </w:tcPr>
          <w:p>
            <w:pPr>
              <w:keepNext w:val="0"/>
              <w:keepLines w:val="0"/>
              <w:pageBreakBefore w:val="0"/>
              <w:widowControl/>
              <w:kinsoku/>
              <w:wordWrap/>
              <w:overflowPunct/>
              <w:topLinePunct w:val="0"/>
              <w:bidi w:val="0"/>
              <w:adjustRightInd w:val="0"/>
              <w:snapToGrid w:val="0"/>
              <w:jc w:val="left"/>
              <w:textAlignment w:val="auto"/>
              <w:outlineLvl w:val="2"/>
              <w:rPr>
                <w:rFonts w:hint="eastAsia" w:cs="Nimbus Roman" w:eastAsiaTheme="minorEastAsia"/>
                <w:snapToGrid w:val="0"/>
                <w:color w:val="auto"/>
                <w:kern w:val="0"/>
                <w:szCs w:val="21"/>
                <w:highlight w:val="none"/>
                <w14:ligatures w14:val="all"/>
              </w:rPr>
            </w:pPr>
            <w:r>
              <w:rPr>
                <w:rFonts w:cs="Nimbus Roman" w:eastAsiaTheme="minorEastAsia"/>
                <w:snapToGrid w:val="0"/>
                <w:color w:val="auto"/>
                <w:kern w:val="0"/>
                <w:szCs w:val="21"/>
                <w:highlight w:val="none"/>
                <w14:ligatures w14:val="all"/>
              </w:rPr>
              <w:t>泵站现场测试与安全检测规程 SL</w:t>
            </w:r>
            <w:r>
              <w:rPr>
                <w:rFonts w:hint="eastAsia" w:cs="Nimbus Roman" w:eastAsiaTheme="minorEastAsia"/>
                <w:snapToGrid w:val="0"/>
                <w:color w:val="auto"/>
                <w:kern w:val="0"/>
                <w:szCs w:val="21"/>
                <w:highlight w:val="none"/>
                <w14:ligatures w14:val="all"/>
              </w:rPr>
              <w:t>/T</w:t>
            </w:r>
            <w:r>
              <w:rPr>
                <w:rFonts w:cs="Nimbus Roman" w:eastAsiaTheme="minorEastAsia"/>
                <w:snapToGrid w:val="0"/>
                <w:color w:val="auto"/>
                <w:kern w:val="0"/>
                <w:szCs w:val="21"/>
                <w:highlight w:val="none"/>
                <w14:ligatures w14:val="all"/>
              </w:rPr>
              <w:t xml:space="preserve"> 548</w:t>
            </w:r>
            <w:r>
              <w:rPr>
                <w:rFonts w:cs="Nimbus Roman" w:eastAsiaTheme="minorEastAsia"/>
                <w:snapToGrid w:val="0"/>
                <w:color w:val="auto"/>
                <w:kern w:val="0"/>
                <w:szCs w:val="21"/>
                <w:highlight w:val="none"/>
                <w:lang w:val="en"/>
                <w14:ligatures w14:val="all"/>
              </w:rPr>
              <w:t>—</w:t>
            </w:r>
            <w:r>
              <w:rPr>
                <w:rFonts w:cs="Nimbus Roman" w:eastAsiaTheme="minorEastAsia"/>
                <w:snapToGrid w:val="0"/>
                <w:color w:val="auto"/>
                <w:kern w:val="0"/>
                <w:szCs w:val="21"/>
                <w:highlight w:val="none"/>
                <w14:ligatures w14:val="all"/>
              </w:rPr>
              <w:t>20</w:t>
            </w:r>
            <w:r>
              <w:rPr>
                <w:rFonts w:hint="eastAsia" w:cs="Nimbus Roman" w:eastAsiaTheme="minorEastAsia"/>
                <w:snapToGrid w:val="0"/>
                <w:color w:val="auto"/>
                <w:kern w:val="0"/>
                <w:szCs w:val="21"/>
                <w:highlight w:val="none"/>
                <w14:ligatures w14:val="all"/>
              </w:rPr>
              <w:t>25</w:t>
            </w:r>
          </w:p>
        </w:tc>
        <w:tc>
          <w:tcPr>
            <w:tcW w:w="4043" w:type="dxa"/>
            <w:vAlign w:val="center"/>
          </w:tcPr>
          <w:p>
            <w:pPr>
              <w:widowControl/>
              <w:adjustRightInd w:val="0"/>
              <w:snapToGrid w:val="0"/>
              <w:outlineLvl w:val="2"/>
              <w:rPr>
                <w:rFonts w:cs="Nimbus Roman" w:eastAsiaTheme="minorEastAsia"/>
                <w:snapToGrid w:val="0"/>
                <w:color w:val="auto"/>
                <w:kern w:val="0"/>
                <w:szCs w:val="21"/>
                <w:highlight w:val="none"/>
                <w14:ligatures w14:val="all"/>
              </w:rPr>
            </w:pPr>
            <w:r>
              <w:rPr>
                <w:rFonts w:cs="Nimbus Roman" w:eastAsiaTheme="minorEastAsia"/>
                <w:snapToGrid w:val="0"/>
                <w:color w:val="auto"/>
                <w:kern w:val="0"/>
                <w:szCs w:val="21"/>
                <w:highlight w:val="none"/>
                <w14:ligatures w14:val="all"/>
              </w:rPr>
              <w:t>超声波法为必选方法，流速仪法、食盐浓度法（示踪法）、差压法、其他测量方法4种方法中至少1种</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28" w:type="dxa"/>
            <w:left w:w="28" w:type="dxa"/>
            <w:bottom w:w="28" w:type="dxa"/>
            <w:right w:w="28" w:type="dxa"/>
          </w:tblCellMar>
        </w:tblPrEx>
        <w:trPr>
          <w:cantSplit/>
          <w:trHeight w:val="283" w:hRule="atLeast"/>
          <w:jc w:val="center"/>
        </w:trPr>
        <w:tc>
          <w:tcPr>
            <w:tcW w:w="534" w:type="dxa"/>
            <w:vMerge w:val="continue"/>
            <w:vAlign w:val="center"/>
          </w:tcPr>
          <w:p>
            <w:pPr>
              <w:widowControl/>
              <w:adjustRightInd w:val="0"/>
              <w:snapToGrid w:val="0"/>
              <w:jc w:val="center"/>
              <w:outlineLvl w:val="2"/>
              <w:rPr>
                <w:rFonts w:cs="Nimbus Roman" w:eastAsiaTheme="minorEastAsia"/>
                <w:snapToGrid w:val="0"/>
                <w:color w:val="auto"/>
                <w:kern w:val="0"/>
                <w:szCs w:val="21"/>
                <w:highlight w:val="none"/>
                <w14:ligatures w14:val="all"/>
              </w:rPr>
            </w:pPr>
          </w:p>
        </w:tc>
        <w:tc>
          <w:tcPr>
            <w:tcW w:w="925" w:type="dxa"/>
            <w:vMerge w:val="continue"/>
            <w:vAlign w:val="center"/>
          </w:tcPr>
          <w:p>
            <w:pPr>
              <w:widowControl/>
              <w:adjustRightInd w:val="0"/>
              <w:snapToGrid w:val="0"/>
              <w:jc w:val="center"/>
              <w:outlineLvl w:val="2"/>
              <w:rPr>
                <w:rFonts w:cs="Nimbus Roman" w:eastAsiaTheme="minorEastAsia"/>
                <w:snapToGrid w:val="0"/>
                <w:color w:val="auto"/>
                <w:kern w:val="0"/>
                <w:szCs w:val="21"/>
                <w:highlight w:val="none"/>
                <w14:ligatures w14:val="all"/>
              </w:rPr>
            </w:pPr>
          </w:p>
        </w:tc>
        <w:tc>
          <w:tcPr>
            <w:tcW w:w="4421" w:type="dxa"/>
            <w:vAlign w:val="center"/>
          </w:tcPr>
          <w:p>
            <w:pPr>
              <w:keepNext w:val="0"/>
              <w:keepLines w:val="0"/>
              <w:pageBreakBefore w:val="0"/>
              <w:widowControl/>
              <w:kinsoku/>
              <w:wordWrap/>
              <w:overflowPunct/>
              <w:topLinePunct w:val="0"/>
              <w:bidi w:val="0"/>
              <w:adjustRightInd w:val="0"/>
              <w:snapToGrid w:val="0"/>
              <w:jc w:val="left"/>
              <w:textAlignment w:val="auto"/>
              <w:outlineLvl w:val="2"/>
              <w:rPr>
                <w:rFonts w:cs="Nimbus Roman" w:eastAsiaTheme="minorEastAsia"/>
                <w:snapToGrid w:val="0"/>
                <w:color w:val="auto"/>
                <w:kern w:val="0"/>
                <w:szCs w:val="21"/>
                <w:highlight w:val="none"/>
                <w14:ligatures w14:val="all"/>
              </w:rPr>
            </w:pPr>
            <w:r>
              <w:rPr>
                <w:rFonts w:cs="Nimbus Roman" w:eastAsiaTheme="minorEastAsia"/>
                <w:bCs/>
                <w:snapToGrid w:val="0"/>
                <w:color w:val="auto"/>
                <w:kern w:val="0"/>
                <w:szCs w:val="21"/>
                <w:highlight w:val="none"/>
                <w14:ligatures w14:val="all"/>
              </w:rPr>
              <w:t>小型水电站现场效率试验规程 SL 555</w:t>
            </w:r>
            <w:r>
              <w:rPr>
                <w:rFonts w:cs="Nimbus Roman" w:eastAsiaTheme="minorEastAsia"/>
                <w:bCs/>
                <w:snapToGrid w:val="0"/>
                <w:color w:val="auto"/>
                <w:kern w:val="0"/>
                <w:szCs w:val="21"/>
                <w:highlight w:val="none"/>
                <w:lang w:val="en"/>
                <w14:ligatures w14:val="all"/>
              </w:rPr>
              <w:t>—</w:t>
            </w:r>
            <w:r>
              <w:rPr>
                <w:rFonts w:cs="Nimbus Roman" w:eastAsiaTheme="minorEastAsia"/>
                <w:bCs/>
                <w:snapToGrid w:val="0"/>
                <w:color w:val="auto"/>
                <w:kern w:val="0"/>
                <w:szCs w:val="21"/>
                <w:highlight w:val="none"/>
                <w14:ligatures w14:val="all"/>
              </w:rPr>
              <w:t>2012</w:t>
            </w:r>
          </w:p>
        </w:tc>
        <w:tc>
          <w:tcPr>
            <w:tcW w:w="4043" w:type="dxa"/>
            <w:vAlign w:val="center"/>
          </w:tcPr>
          <w:p>
            <w:pPr>
              <w:widowControl/>
              <w:adjustRightInd w:val="0"/>
              <w:snapToGrid w:val="0"/>
              <w:outlineLvl w:val="2"/>
              <w:rPr>
                <w:rFonts w:cs="Nimbus Roman" w:eastAsiaTheme="minorEastAsia"/>
                <w:snapToGrid w:val="0"/>
                <w:color w:val="auto"/>
                <w:kern w:val="0"/>
                <w:szCs w:val="21"/>
                <w:highlight w:val="none"/>
                <w14:ligatures w14:val="all"/>
              </w:rPr>
            </w:pPr>
            <w:r>
              <w:rPr>
                <w:rFonts w:cs="Nimbus Roman" w:eastAsiaTheme="minorEastAsia"/>
                <w:snapToGrid w:val="0"/>
                <w:color w:val="auto"/>
                <w:kern w:val="0"/>
                <w:szCs w:val="21"/>
                <w:highlight w:val="none"/>
                <w14:ligatures w14:val="all"/>
              </w:rPr>
              <w:t>超声波流量计法为必选方法，</w:t>
            </w:r>
            <w:r>
              <w:rPr>
                <w:rFonts w:cs="Nimbus Roman" w:eastAsiaTheme="minorEastAsia"/>
                <w:bCs/>
                <w:snapToGrid w:val="0"/>
                <w:color w:val="auto"/>
                <w:kern w:val="0"/>
                <w:szCs w:val="21"/>
                <w:highlight w:val="none"/>
                <w14:ligatures w14:val="all"/>
              </w:rPr>
              <w:t>流速仪法、差压法、压力</w:t>
            </w:r>
            <w:r>
              <w:rPr>
                <w:rFonts w:cs="Nimbus Roman" w:eastAsiaTheme="minorEastAsia"/>
                <w:bCs/>
                <w:snapToGrid w:val="0"/>
                <w:color w:val="auto"/>
                <w:kern w:val="0"/>
                <w:szCs w:val="21"/>
                <w:highlight w:val="none"/>
                <w:lang w:val="en"/>
                <w14:ligatures w14:val="all"/>
              </w:rPr>
              <w:t>—</w:t>
            </w:r>
            <w:r>
              <w:rPr>
                <w:rFonts w:cs="Nimbus Roman" w:eastAsiaTheme="minorEastAsia"/>
                <w:bCs/>
                <w:snapToGrid w:val="0"/>
                <w:color w:val="auto"/>
                <w:kern w:val="0"/>
                <w:szCs w:val="21"/>
                <w:highlight w:val="none"/>
                <w14:ligatures w14:val="all"/>
              </w:rPr>
              <w:t>时间法、</w:t>
            </w:r>
            <w:r>
              <w:rPr>
                <w:rFonts w:cs="Nimbus Roman" w:eastAsiaTheme="minorEastAsia"/>
                <w:snapToGrid w:val="0"/>
                <w:color w:val="auto"/>
                <w:kern w:val="0"/>
                <w:szCs w:val="21"/>
                <w:highlight w:val="none"/>
                <w14:ligatures w14:val="all"/>
              </w:rPr>
              <w:t>电磁法（电磁流量计）4种方法中至少1种</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28" w:type="dxa"/>
            <w:left w:w="28" w:type="dxa"/>
            <w:bottom w:w="28" w:type="dxa"/>
            <w:right w:w="28" w:type="dxa"/>
          </w:tblCellMar>
        </w:tblPrEx>
        <w:trPr>
          <w:cantSplit/>
          <w:trHeight w:val="283" w:hRule="atLeast"/>
          <w:jc w:val="center"/>
        </w:trPr>
        <w:tc>
          <w:tcPr>
            <w:tcW w:w="534" w:type="dxa"/>
            <w:vMerge w:val="continue"/>
            <w:vAlign w:val="center"/>
          </w:tcPr>
          <w:p>
            <w:pPr>
              <w:widowControl/>
              <w:adjustRightInd w:val="0"/>
              <w:snapToGrid w:val="0"/>
              <w:jc w:val="center"/>
              <w:outlineLvl w:val="2"/>
              <w:rPr>
                <w:rFonts w:cs="Nimbus Roman" w:eastAsiaTheme="minorEastAsia"/>
                <w:snapToGrid w:val="0"/>
                <w:color w:val="auto"/>
                <w:kern w:val="0"/>
                <w:szCs w:val="21"/>
                <w:highlight w:val="none"/>
                <w14:ligatures w14:val="all"/>
              </w:rPr>
            </w:pPr>
          </w:p>
        </w:tc>
        <w:tc>
          <w:tcPr>
            <w:tcW w:w="925" w:type="dxa"/>
            <w:vMerge w:val="continue"/>
            <w:vAlign w:val="center"/>
          </w:tcPr>
          <w:p>
            <w:pPr>
              <w:widowControl/>
              <w:adjustRightInd w:val="0"/>
              <w:snapToGrid w:val="0"/>
              <w:jc w:val="center"/>
              <w:outlineLvl w:val="2"/>
              <w:rPr>
                <w:rFonts w:cs="Nimbus Roman" w:eastAsiaTheme="minorEastAsia"/>
                <w:snapToGrid w:val="0"/>
                <w:color w:val="auto"/>
                <w:kern w:val="0"/>
                <w:szCs w:val="21"/>
                <w:highlight w:val="none"/>
                <w14:ligatures w14:val="all"/>
              </w:rPr>
            </w:pPr>
          </w:p>
        </w:tc>
        <w:tc>
          <w:tcPr>
            <w:tcW w:w="4421" w:type="dxa"/>
            <w:vAlign w:val="center"/>
          </w:tcPr>
          <w:p>
            <w:pPr>
              <w:keepNext w:val="0"/>
              <w:keepLines w:val="0"/>
              <w:pageBreakBefore w:val="0"/>
              <w:widowControl/>
              <w:kinsoku/>
              <w:wordWrap/>
              <w:overflowPunct/>
              <w:topLinePunct w:val="0"/>
              <w:bidi w:val="0"/>
              <w:adjustRightInd w:val="0"/>
              <w:snapToGrid w:val="0"/>
              <w:jc w:val="left"/>
              <w:textAlignment w:val="auto"/>
              <w:outlineLvl w:val="2"/>
              <w:rPr>
                <w:rFonts w:cs="Nimbus Roman" w:eastAsiaTheme="minorEastAsia"/>
                <w:bCs/>
                <w:snapToGrid w:val="0"/>
                <w:color w:val="auto"/>
                <w:kern w:val="0"/>
                <w:szCs w:val="21"/>
                <w:highlight w:val="none"/>
                <w14:ligatures w14:val="all"/>
              </w:rPr>
            </w:pPr>
            <w:r>
              <w:rPr>
                <w:rFonts w:cs="Nimbus Roman" w:eastAsiaTheme="minorEastAsia"/>
                <w:snapToGrid w:val="0"/>
                <w:color w:val="auto"/>
                <w:kern w:val="0"/>
                <w:szCs w:val="21"/>
                <w:highlight w:val="none"/>
                <w14:ligatures w14:val="all"/>
              </w:rPr>
              <w:t xml:space="preserve">小型水轮机现场验收试验规程 </w:t>
            </w:r>
            <w:r>
              <w:rPr>
                <w:rFonts w:hint="eastAsia" w:cs="Nimbus Roman" w:eastAsiaTheme="minorEastAsia"/>
                <w:snapToGrid w:val="0"/>
                <w:color w:val="auto"/>
                <w:kern w:val="0"/>
                <w:szCs w:val="21"/>
                <w:highlight w:val="none"/>
                <w:lang w:val="en-US" w:eastAsia="zh-CN"/>
                <w14:ligatures w14:val="all"/>
              </w:rPr>
              <w:t xml:space="preserve">           </w:t>
            </w:r>
            <w:r>
              <w:rPr>
                <w:rFonts w:cs="Nimbus Roman" w:eastAsiaTheme="minorEastAsia"/>
                <w:snapToGrid w:val="0"/>
                <w:color w:val="auto"/>
                <w:kern w:val="0"/>
                <w:szCs w:val="21"/>
                <w:highlight w:val="none"/>
                <w14:ligatures w14:val="all"/>
              </w:rPr>
              <w:t>GB/T 22140</w:t>
            </w:r>
            <w:r>
              <w:rPr>
                <w:rFonts w:cs="Nimbus Roman" w:eastAsiaTheme="minorEastAsia"/>
                <w:snapToGrid w:val="0"/>
                <w:color w:val="auto"/>
                <w:kern w:val="0"/>
                <w:szCs w:val="21"/>
                <w:highlight w:val="none"/>
                <w:lang w:val="en"/>
                <w14:ligatures w14:val="all"/>
              </w:rPr>
              <w:t>—</w:t>
            </w:r>
            <w:r>
              <w:rPr>
                <w:rFonts w:cs="Nimbus Roman" w:eastAsiaTheme="minorEastAsia"/>
                <w:snapToGrid w:val="0"/>
                <w:color w:val="auto"/>
                <w:kern w:val="0"/>
                <w:szCs w:val="21"/>
                <w:highlight w:val="none"/>
                <w14:ligatures w14:val="all"/>
              </w:rPr>
              <w:t>2018</w:t>
            </w:r>
          </w:p>
        </w:tc>
        <w:tc>
          <w:tcPr>
            <w:tcW w:w="4043" w:type="dxa"/>
            <w:vAlign w:val="center"/>
          </w:tcPr>
          <w:p>
            <w:pPr>
              <w:widowControl/>
              <w:adjustRightInd w:val="0"/>
              <w:snapToGrid w:val="0"/>
              <w:outlineLvl w:val="2"/>
              <w:rPr>
                <w:rFonts w:cs="Nimbus Roman" w:eastAsiaTheme="minorEastAsia"/>
                <w:snapToGrid w:val="0"/>
                <w:color w:val="auto"/>
                <w:kern w:val="0"/>
                <w:szCs w:val="21"/>
                <w:highlight w:val="none"/>
                <w14:ligatures w14:val="all"/>
              </w:rPr>
            </w:pPr>
            <w:r>
              <w:rPr>
                <w:rFonts w:cs="Nimbus Roman" w:eastAsiaTheme="minorEastAsia"/>
                <w:snapToGrid w:val="0"/>
                <w:color w:val="auto"/>
                <w:kern w:val="0"/>
                <w:szCs w:val="21"/>
                <w:highlight w:val="none"/>
                <w14:ligatures w14:val="all"/>
              </w:rPr>
              <w:t>超声波法、压力时间法（吉普逊法）、差压法3种方法中至少1种</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28" w:type="dxa"/>
            <w:left w:w="28" w:type="dxa"/>
            <w:bottom w:w="28" w:type="dxa"/>
            <w:right w:w="28" w:type="dxa"/>
          </w:tblCellMar>
        </w:tblPrEx>
        <w:trPr>
          <w:cantSplit/>
          <w:trHeight w:val="283" w:hRule="atLeast"/>
          <w:jc w:val="center"/>
        </w:trPr>
        <w:tc>
          <w:tcPr>
            <w:tcW w:w="534" w:type="dxa"/>
            <w:vMerge w:val="continue"/>
            <w:vAlign w:val="center"/>
          </w:tcPr>
          <w:p>
            <w:pPr>
              <w:widowControl/>
              <w:adjustRightInd w:val="0"/>
              <w:snapToGrid w:val="0"/>
              <w:jc w:val="center"/>
              <w:outlineLvl w:val="2"/>
              <w:rPr>
                <w:rFonts w:cs="Nimbus Roman" w:eastAsiaTheme="minorEastAsia"/>
                <w:snapToGrid w:val="0"/>
                <w:color w:val="auto"/>
                <w:kern w:val="0"/>
                <w:szCs w:val="21"/>
                <w:highlight w:val="none"/>
                <w14:ligatures w14:val="all"/>
              </w:rPr>
            </w:pPr>
          </w:p>
        </w:tc>
        <w:tc>
          <w:tcPr>
            <w:tcW w:w="925" w:type="dxa"/>
            <w:vMerge w:val="continue"/>
            <w:vAlign w:val="center"/>
          </w:tcPr>
          <w:p>
            <w:pPr>
              <w:widowControl/>
              <w:adjustRightInd w:val="0"/>
              <w:snapToGrid w:val="0"/>
              <w:jc w:val="center"/>
              <w:outlineLvl w:val="2"/>
              <w:rPr>
                <w:rFonts w:cs="Nimbus Roman" w:eastAsiaTheme="minorEastAsia"/>
                <w:snapToGrid w:val="0"/>
                <w:color w:val="auto"/>
                <w:kern w:val="0"/>
                <w:szCs w:val="21"/>
                <w:highlight w:val="none"/>
                <w14:ligatures w14:val="all"/>
              </w:rPr>
            </w:pPr>
          </w:p>
        </w:tc>
        <w:tc>
          <w:tcPr>
            <w:tcW w:w="4421" w:type="dxa"/>
            <w:vAlign w:val="center"/>
          </w:tcPr>
          <w:p>
            <w:pPr>
              <w:keepNext w:val="0"/>
              <w:keepLines w:val="0"/>
              <w:pageBreakBefore w:val="0"/>
              <w:widowControl/>
              <w:kinsoku/>
              <w:wordWrap/>
              <w:overflowPunct/>
              <w:topLinePunct w:val="0"/>
              <w:bidi w:val="0"/>
              <w:adjustRightInd w:val="0"/>
              <w:snapToGrid w:val="0"/>
              <w:jc w:val="left"/>
              <w:textAlignment w:val="auto"/>
              <w:outlineLvl w:val="2"/>
              <w:rPr>
                <w:rFonts w:cs="Nimbus Roman" w:eastAsiaTheme="minorEastAsia"/>
                <w:snapToGrid w:val="0"/>
                <w:color w:val="auto"/>
                <w:kern w:val="0"/>
                <w:szCs w:val="21"/>
                <w:highlight w:val="none"/>
                <w14:ligatures w14:val="all"/>
              </w:rPr>
            </w:pPr>
            <w:r>
              <w:rPr>
                <w:rFonts w:cs="Nimbus Roman" w:eastAsiaTheme="minorEastAsia"/>
                <w:snapToGrid w:val="0"/>
                <w:color w:val="auto"/>
                <w:kern w:val="0"/>
                <w:szCs w:val="21"/>
                <w:highlight w:val="none"/>
                <w14:ligatures w14:val="all"/>
              </w:rPr>
              <w:t>水轮机、蓄能泵和水泵水轮机水力性能现场验收试验规程 GB</w:t>
            </w:r>
            <w:r>
              <w:rPr>
                <w:rFonts w:hint="eastAsia" w:cs="Nimbus Roman" w:eastAsiaTheme="minorEastAsia"/>
                <w:snapToGrid w:val="0"/>
                <w:color w:val="auto"/>
                <w:kern w:val="0"/>
                <w:szCs w:val="21"/>
                <w:highlight w:val="none"/>
                <w14:ligatures w14:val="all"/>
              </w:rPr>
              <w:t>/</w:t>
            </w:r>
            <w:r>
              <w:rPr>
                <w:rFonts w:cs="Nimbus Roman" w:eastAsiaTheme="minorEastAsia"/>
                <w:snapToGrid w:val="0"/>
                <w:color w:val="auto"/>
                <w:kern w:val="0"/>
                <w:szCs w:val="21"/>
                <w:highlight w:val="none"/>
                <w14:ligatures w14:val="all"/>
              </w:rPr>
              <w:t>T 20043</w:t>
            </w:r>
            <w:r>
              <w:rPr>
                <w:rFonts w:cs="Nimbus Roman" w:eastAsiaTheme="minorEastAsia"/>
                <w:snapToGrid w:val="0"/>
                <w:color w:val="auto"/>
                <w:kern w:val="0"/>
                <w:szCs w:val="21"/>
                <w:highlight w:val="none"/>
                <w:lang w:val="en"/>
                <w14:ligatures w14:val="all"/>
              </w:rPr>
              <w:t>—</w:t>
            </w:r>
            <w:r>
              <w:rPr>
                <w:rFonts w:cs="Nimbus Roman" w:eastAsiaTheme="minorEastAsia"/>
                <w:snapToGrid w:val="0"/>
                <w:color w:val="auto"/>
                <w:kern w:val="0"/>
                <w:szCs w:val="21"/>
                <w:highlight w:val="none"/>
                <w14:ligatures w14:val="all"/>
              </w:rPr>
              <w:t>2005</w:t>
            </w:r>
          </w:p>
        </w:tc>
        <w:tc>
          <w:tcPr>
            <w:tcW w:w="4043" w:type="dxa"/>
            <w:vAlign w:val="center"/>
          </w:tcPr>
          <w:p>
            <w:pPr>
              <w:adjustRightInd w:val="0"/>
              <w:snapToGrid w:val="0"/>
              <w:outlineLvl w:val="2"/>
              <w:rPr>
                <w:rFonts w:cs="Nimbus Roman" w:eastAsiaTheme="minorEastAsia"/>
                <w:snapToGrid w:val="0"/>
                <w:color w:val="auto"/>
                <w:kern w:val="0"/>
                <w:szCs w:val="21"/>
                <w:highlight w:val="none"/>
                <w14:ligatures w14:val="all"/>
              </w:rPr>
            </w:pPr>
            <w:r>
              <w:rPr>
                <w:rFonts w:cs="Nimbus Roman" w:eastAsiaTheme="minorEastAsia"/>
                <w:snapToGrid w:val="0"/>
                <w:color w:val="auto"/>
                <w:kern w:val="0"/>
                <w:szCs w:val="21"/>
                <w:highlight w:val="none"/>
                <w14:ligatures w14:val="all"/>
              </w:rPr>
              <w:t>流速仪法</w:t>
            </w:r>
            <w:r>
              <w:rPr>
                <w:rFonts w:cs="Nimbus Roman" w:eastAsiaTheme="minorEastAsia"/>
                <w:snapToGrid w:val="0"/>
                <w:color w:val="auto"/>
                <w:spacing w:val="-40"/>
                <w:kern w:val="0"/>
                <w:szCs w:val="21"/>
                <w:highlight w:val="none"/>
                <w14:ligatures w14:val="all"/>
              </w:rPr>
              <w:t>、</w:t>
            </w:r>
            <w:r>
              <w:rPr>
                <w:rFonts w:cs="Nimbus Roman" w:eastAsiaTheme="minorEastAsia"/>
                <w:snapToGrid w:val="0"/>
                <w:color w:val="auto"/>
                <w:kern w:val="0"/>
                <w:szCs w:val="21"/>
                <w:highlight w:val="none"/>
                <w14:ligatures w14:val="all"/>
              </w:rPr>
              <w:t>毕托管法</w:t>
            </w:r>
            <w:r>
              <w:rPr>
                <w:rFonts w:cs="Nimbus Roman" w:eastAsiaTheme="minorEastAsia"/>
                <w:snapToGrid w:val="0"/>
                <w:color w:val="auto"/>
                <w:spacing w:val="-40"/>
                <w:kern w:val="0"/>
                <w:szCs w:val="21"/>
                <w:highlight w:val="none"/>
                <w14:ligatures w14:val="all"/>
              </w:rPr>
              <w:t>、</w:t>
            </w:r>
            <w:r>
              <w:rPr>
                <w:rFonts w:cs="Nimbus Roman" w:eastAsiaTheme="minorEastAsia"/>
                <w:snapToGrid w:val="0"/>
                <w:color w:val="auto"/>
                <w:kern w:val="0"/>
                <w:szCs w:val="21"/>
                <w:highlight w:val="none"/>
                <w14:ligatures w14:val="all"/>
              </w:rPr>
              <w:t>压力时间法</w:t>
            </w:r>
            <w:r>
              <w:rPr>
                <w:rFonts w:cs="Nimbus Roman" w:eastAsiaTheme="minorEastAsia"/>
                <w:snapToGrid w:val="0"/>
                <w:color w:val="auto"/>
                <w:spacing w:val="-40"/>
                <w:kern w:val="0"/>
                <w:szCs w:val="21"/>
                <w:highlight w:val="none"/>
                <w14:ligatures w14:val="all"/>
              </w:rPr>
              <w:t>（</w:t>
            </w:r>
            <w:r>
              <w:rPr>
                <w:rFonts w:cs="Nimbus Roman" w:eastAsiaTheme="minorEastAsia"/>
                <w:snapToGrid w:val="0"/>
                <w:color w:val="auto"/>
                <w:kern w:val="0"/>
                <w:szCs w:val="21"/>
                <w:highlight w:val="none"/>
                <w14:ligatures w14:val="all"/>
              </w:rPr>
              <w:t>吉普逊法</w:t>
            </w:r>
            <w:r>
              <w:rPr>
                <w:rFonts w:cs="Nimbus Roman" w:eastAsiaTheme="minorEastAsia"/>
                <w:snapToGrid w:val="0"/>
                <w:color w:val="auto"/>
                <w:spacing w:val="-40"/>
                <w:kern w:val="0"/>
                <w:szCs w:val="21"/>
                <w:highlight w:val="none"/>
                <w14:ligatures w14:val="all"/>
              </w:rPr>
              <w:t>）、</w:t>
            </w:r>
            <w:r>
              <w:rPr>
                <w:rFonts w:cs="Nimbus Roman" w:eastAsiaTheme="minorEastAsia"/>
                <w:snapToGrid w:val="0"/>
                <w:color w:val="auto"/>
                <w:kern w:val="0"/>
                <w:szCs w:val="21"/>
                <w:highlight w:val="none"/>
                <w14:ligatures w14:val="all"/>
              </w:rPr>
              <w:t>示踪法</w:t>
            </w:r>
            <w:r>
              <w:rPr>
                <w:rFonts w:cs="Nimbus Roman" w:eastAsiaTheme="minorEastAsia"/>
                <w:snapToGrid w:val="0"/>
                <w:color w:val="auto"/>
                <w:spacing w:val="-40"/>
                <w:kern w:val="0"/>
                <w:szCs w:val="21"/>
                <w:highlight w:val="none"/>
                <w14:ligatures w14:val="all"/>
              </w:rPr>
              <w:t>、</w:t>
            </w:r>
            <w:r>
              <w:rPr>
                <w:rFonts w:cs="Nimbus Roman" w:eastAsiaTheme="minorEastAsia"/>
                <w:snapToGrid w:val="0"/>
                <w:color w:val="auto"/>
                <w:kern w:val="0"/>
                <w:szCs w:val="21"/>
                <w:highlight w:val="none"/>
                <w14:ligatures w14:val="all"/>
              </w:rPr>
              <w:t>标准差压法5种方法中至少1种</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28" w:type="dxa"/>
            <w:left w:w="28" w:type="dxa"/>
            <w:bottom w:w="28" w:type="dxa"/>
            <w:right w:w="28" w:type="dxa"/>
          </w:tblCellMar>
        </w:tblPrEx>
        <w:trPr>
          <w:cantSplit/>
          <w:trHeight w:val="283" w:hRule="atLeast"/>
          <w:jc w:val="center"/>
        </w:trPr>
        <w:tc>
          <w:tcPr>
            <w:tcW w:w="534" w:type="dxa"/>
            <w:vMerge w:val="restart"/>
            <w:vAlign w:val="center"/>
          </w:tcPr>
          <w:p>
            <w:pPr>
              <w:widowControl/>
              <w:adjustRightInd w:val="0"/>
              <w:snapToGrid w:val="0"/>
              <w:jc w:val="center"/>
              <w:outlineLvl w:val="2"/>
              <w:rPr>
                <w:rFonts w:cs="Nimbus Roman" w:eastAsiaTheme="minorEastAsia"/>
                <w:snapToGrid w:val="0"/>
                <w:color w:val="auto"/>
                <w:kern w:val="0"/>
                <w:szCs w:val="21"/>
                <w:highlight w:val="none"/>
                <w14:ligatures w14:val="all"/>
              </w:rPr>
            </w:pPr>
            <w:r>
              <w:rPr>
                <w:rFonts w:hint="eastAsia" w:cs="Nimbus Roman" w:eastAsiaTheme="minorEastAsia"/>
                <w:snapToGrid w:val="0"/>
                <w:color w:val="auto"/>
                <w:kern w:val="0"/>
                <w:szCs w:val="21"/>
                <w:highlight w:val="none"/>
                <w14:ligatures w14:val="all"/>
              </w:rPr>
              <w:t>2</w:t>
            </w:r>
          </w:p>
        </w:tc>
        <w:tc>
          <w:tcPr>
            <w:tcW w:w="925" w:type="dxa"/>
            <w:vMerge w:val="restart"/>
            <w:vAlign w:val="center"/>
          </w:tcPr>
          <w:p>
            <w:pPr>
              <w:widowControl/>
              <w:adjustRightInd w:val="0"/>
              <w:snapToGrid w:val="0"/>
              <w:jc w:val="center"/>
              <w:outlineLvl w:val="2"/>
              <w:rPr>
                <w:rFonts w:cs="Nimbus Roman" w:eastAsiaTheme="minorEastAsia"/>
                <w:snapToGrid w:val="0"/>
                <w:color w:val="auto"/>
                <w:kern w:val="0"/>
                <w:szCs w:val="21"/>
                <w:highlight w:val="none"/>
                <w14:ligatures w14:val="all"/>
              </w:rPr>
            </w:pPr>
            <w:r>
              <w:rPr>
                <w:rFonts w:cs="Nimbus Roman" w:eastAsiaTheme="minorEastAsia"/>
                <w:snapToGrid w:val="0"/>
                <w:color w:val="auto"/>
                <w:kern w:val="0"/>
                <w:szCs w:val="21"/>
                <w:highlight w:val="none"/>
                <w14:ligatures w14:val="all"/>
              </w:rPr>
              <w:t>水头</w:t>
            </w:r>
          </w:p>
          <w:p>
            <w:pPr>
              <w:widowControl/>
              <w:adjustRightInd w:val="0"/>
              <w:snapToGrid w:val="0"/>
              <w:jc w:val="center"/>
              <w:outlineLvl w:val="2"/>
              <w:rPr>
                <w:rFonts w:cs="Nimbus Roman" w:eastAsiaTheme="minorEastAsia"/>
                <w:snapToGrid w:val="0"/>
                <w:color w:val="auto"/>
                <w:kern w:val="0"/>
                <w:szCs w:val="21"/>
                <w:highlight w:val="none"/>
                <w14:ligatures w14:val="all"/>
              </w:rPr>
            </w:pPr>
            <w:r>
              <w:rPr>
                <w:rFonts w:cs="Nimbus Roman" w:eastAsiaTheme="minorEastAsia"/>
                <w:snapToGrid w:val="0"/>
                <w:color w:val="auto"/>
                <w:spacing w:val="-40"/>
                <w:kern w:val="0"/>
                <w:szCs w:val="21"/>
                <w:highlight w:val="none"/>
                <w14:ligatures w14:val="all"/>
              </w:rPr>
              <w:t>（</w:t>
            </w:r>
            <w:r>
              <w:rPr>
                <w:rFonts w:cs="Nimbus Roman" w:eastAsiaTheme="minorEastAsia"/>
                <w:snapToGrid w:val="0"/>
                <w:color w:val="auto"/>
                <w:kern w:val="0"/>
                <w:szCs w:val="21"/>
                <w:highlight w:val="none"/>
                <w14:ligatures w14:val="all"/>
              </w:rPr>
              <w:t>扬程</w:t>
            </w:r>
            <w:r>
              <w:rPr>
                <w:rFonts w:cs="Nimbus Roman" w:eastAsiaTheme="minorEastAsia"/>
                <w:snapToGrid w:val="0"/>
                <w:color w:val="auto"/>
                <w:spacing w:val="-40"/>
                <w:kern w:val="0"/>
                <w:szCs w:val="21"/>
                <w:highlight w:val="none"/>
                <w14:ligatures w14:val="all"/>
              </w:rPr>
              <w:t>）</w:t>
            </w:r>
          </w:p>
        </w:tc>
        <w:tc>
          <w:tcPr>
            <w:tcW w:w="4421" w:type="dxa"/>
            <w:vAlign w:val="center"/>
          </w:tcPr>
          <w:p>
            <w:pPr>
              <w:keepNext w:val="0"/>
              <w:keepLines w:val="0"/>
              <w:pageBreakBefore w:val="0"/>
              <w:widowControl/>
              <w:kinsoku/>
              <w:wordWrap/>
              <w:overflowPunct/>
              <w:topLinePunct w:val="0"/>
              <w:bidi w:val="0"/>
              <w:adjustRightInd w:val="0"/>
              <w:snapToGrid w:val="0"/>
              <w:jc w:val="left"/>
              <w:textAlignment w:val="auto"/>
              <w:rPr>
                <w:rFonts w:cs="Nimbus Roman" w:eastAsiaTheme="minorEastAsia"/>
                <w:snapToGrid w:val="0"/>
                <w:color w:val="auto"/>
                <w:kern w:val="0"/>
                <w:szCs w:val="21"/>
                <w:highlight w:val="none"/>
                <w14:ligatures w14:val="all"/>
              </w:rPr>
            </w:pPr>
            <w:r>
              <w:rPr>
                <w:rFonts w:cs="Nimbus Roman" w:eastAsiaTheme="minorEastAsia"/>
                <w:snapToGrid w:val="0"/>
                <w:color w:val="auto"/>
                <w:kern w:val="0"/>
                <w:szCs w:val="21"/>
                <w:highlight w:val="none"/>
                <w14:ligatures w14:val="all"/>
              </w:rPr>
              <w:t>泵站现场测试与安全检测规程 SL</w:t>
            </w:r>
            <w:r>
              <w:rPr>
                <w:rFonts w:hint="eastAsia" w:cs="Nimbus Roman" w:eastAsiaTheme="minorEastAsia"/>
                <w:snapToGrid w:val="0"/>
                <w:color w:val="auto"/>
                <w:kern w:val="0"/>
                <w:szCs w:val="21"/>
                <w:highlight w:val="none"/>
                <w14:ligatures w14:val="all"/>
              </w:rPr>
              <w:t>/T</w:t>
            </w:r>
            <w:r>
              <w:rPr>
                <w:rFonts w:cs="Nimbus Roman" w:eastAsiaTheme="minorEastAsia"/>
                <w:snapToGrid w:val="0"/>
                <w:color w:val="auto"/>
                <w:kern w:val="0"/>
                <w:szCs w:val="21"/>
                <w:highlight w:val="none"/>
                <w14:ligatures w14:val="all"/>
              </w:rPr>
              <w:t xml:space="preserve"> 548</w:t>
            </w:r>
            <w:r>
              <w:rPr>
                <w:rFonts w:cs="Nimbus Roman" w:eastAsiaTheme="minorEastAsia"/>
                <w:snapToGrid w:val="0"/>
                <w:color w:val="auto"/>
                <w:kern w:val="0"/>
                <w:szCs w:val="21"/>
                <w:highlight w:val="none"/>
                <w:lang w:val="en"/>
                <w14:ligatures w14:val="all"/>
              </w:rPr>
              <w:t>—</w:t>
            </w:r>
            <w:r>
              <w:rPr>
                <w:rFonts w:cs="Nimbus Roman" w:eastAsiaTheme="minorEastAsia"/>
                <w:snapToGrid w:val="0"/>
                <w:color w:val="auto"/>
                <w:kern w:val="0"/>
                <w:szCs w:val="21"/>
                <w:highlight w:val="none"/>
                <w14:ligatures w14:val="all"/>
              </w:rPr>
              <w:t>20</w:t>
            </w:r>
            <w:r>
              <w:rPr>
                <w:rFonts w:hint="eastAsia" w:cs="Nimbus Roman" w:eastAsiaTheme="minorEastAsia"/>
                <w:snapToGrid w:val="0"/>
                <w:color w:val="auto"/>
                <w:kern w:val="0"/>
                <w:szCs w:val="21"/>
                <w:highlight w:val="none"/>
                <w14:ligatures w14:val="all"/>
              </w:rPr>
              <w:t>25</w:t>
            </w:r>
          </w:p>
        </w:tc>
        <w:tc>
          <w:tcPr>
            <w:tcW w:w="4043" w:type="dxa"/>
            <w:vAlign w:val="center"/>
          </w:tcPr>
          <w:p>
            <w:pPr>
              <w:widowControl/>
              <w:adjustRightInd w:val="0"/>
              <w:snapToGrid w:val="0"/>
              <w:outlineLvl w:val="2"/>
              <w:rPr>
                <w:rFonts w:cs="Nimbus Roman" w:eastAsiaTheme="minorEastAsia"/>
                <w:snapToGrid w:val="0"/>
                <w:color w:val="auto"/>
                <w:kern w:val="0"/>
                <w:szCs w:val="21"/>
                <w:highlight w:val="none"/>
                <w14:ligatures w14:val="all"/>
              </w:rPr>
            </w:pPr>
            <w:r>
              <w:rPr>
                <w:rFonts w:cs="Nimbus Roman" w:eastAsiaTheme="minorEastAsia"/>
                <w:bCs/>
                <w:snapToGrid w:val="0"/>
                <w:color w:val="auto"/>
                <w:kern w:val="0"/>
                <w:szCs w:val="21"/>
                <w:highlight w:val="none"/>
                <w14:ligatures w14:val="all"/>
              </w:rPr>
              <w:t>水位测量、压力测量</w:t>
            </w:r>
            <w:r>
              <w:rPr>
                <w:rFonts w:cs="Nimbus Roman" w:eastAsiaTheme="minorEastAsia"/>
                <w:snapToGrid w:val="0"/>
                <w:color w:val="auto"/>
                <w:kern w:val="0"/>
                <w:szCs w:val="21"/>
                <w:highlight w:val="none"/>
                <w14:ligatures w14:val="all"/>
              </w:rPr>
              <w:t>2种方法中任意1种</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28" w:type="dxa"/>
            <w:left w:w="28" w:type="dxa"/>
            <w:bottom w:w="28" w:type="dxa"/>
            <w:right w:w="28" w:type="dxa"/>
          </w:tblCellMar>
        </w:tblPrEx>
        <w:trPr>
          <w:cantSplit/>
          <w:trHeight w:val="283" w:hRule="atLeast"/>
          <w:jc w:val="center"/>
        </w:trPr>
        <w:tc>
          <w:tcPr>
            <w:tcW w:w="534" w:type="dxa"/>
            <w:vMerge w:val="continue"/>
            <w:vAlign w:val="center"/>
          </w:tcPr>
          <w:p>
            <w:pPr>
              <w:widowControl/>
              <w:adjustRightInd w:val="0"/>
              <w:snapToGrid w:val="0"/>
              <w:jc w:val="center"/>
              <w:outlineLvl w:val="2"/>
              <w:rPr>
                <w:rFonts w:cs="Nimbus Roman" w:eastAsiaTheme="minorEastAsia"/>
                <w:snapToGrid w:val="0"/>
                <w:color w:val="auto"/>
                <w:kern w:val="0"/>
                <w:szCs w:val="21"/>
                <w:highlight w:val="none"/>
                <w14:ligatures w14:val="all"/>
              </w:rPr>
            </w:pPr>
          </w:p>
        </w:tc>
        <w:tc>
          <w:tcPr>
            <w:tcW w:w="925" w:type="dxa"/>
            <w:vMerge w:val="continue"/>
            <w:vAlign w:val="center"/>
          </w:tcPr>
          <w:p>
            <w:pPr>
              <w:widowControl/>
              <w:adjustRightInd w:val="0"/>
              <w:snapToGrid w:val="0"/>
              <w:jc w:val="center"/>
              <w:outlineLvl w:val="2"/>
              <w:rPr>
                <w:rFonts w:cs="Nimbus Roman" w:eastAsiaTheme="minorEastAsia"/>
                <w:snapToGrid w:val="0"/>
                <w:color w:val="auto"/>
                <w:kern w:val="0"/>
                <w:szCs w:val="21"/>
                <w:highlight w:val="none"/>
                <w14:ligatures w14:val="all"/>
              </w:rPr>
            </w:pPr>
          </w:p>
        </w:tc>
        <w:tc>
          <w:tcPr>
            <w:tcW w:w="4421" w:type="dxa"/>
            <w:vAlign w:val="center"/>
          </w:tcPr>
          <w:p>
            <w:pPr>
              <w:keepNext w:val="0"/>
              <w:keepLines w:val="0"/>
              <w:pageBreakBefore w:val="0"/>
              <w:widowControl/>
              <w:kinsoku/>
              <w:wordWrap/>
              <w:overflowPunct/>
              <w:topLinePunct w:val="0"/>
              <w:bidi w:val="0"/>
              <w:adjustRightInd w:val="0"/>
              <w:snapToGrid w:val="0"/>
              <w:ind w:left="210" w:hanging="210" w:hangingChars="100"/>
              <w:jc w:val="left"/>
              <w:textAlignment w:val="auto"/>
              <w:rPr>
                <w:rFonts w:cs="Nimbus Roman" w:eastAsiaTheme="minorEastAsia"/>
                <w:bCs/>
                <w:snapToGrid w:val="0"/>
                <w:color w:val="auto"/>
                <w:kern w:val="0"/>
                <w:szCs w:val="21"/>
                <w:highlight w:val="none"/>
                <w14:ligatures w14:val="all"/>
              </w:rPr>
            </w:pPr>
            <w:r>
              <w:rPr>
                <w:rFonts w:cs="Nimbus Roman" w:eastAsiaTheme="minorEastAsia"/>
                <w:snapToGrid w:val="0"/>
                <w:color w:val="auto"/>
                <w:kern w:val="0"/>
                <w:szCs w:val="21"/>
                <w:highlight w:val="none"/>
                <w14:ligatures w14:val="all"/>
              </w:rPr>
              <w:t xml:space="preserve">小型水轮机现场验收试验规程 </w:t>
            </w:r>
            <w:r>
              <w:rPr>
                <w:rFonts w:hint="eastAsia" w:cs="Nimbus Roman" w:eastAsiaTheme="minorEastAsia"/>
                <w:snapToGrid w:val="0"/>
                <w:color w:val="auto"/>
                <w:kern w:val="0"/>
                <w:szCs w:val="21"/>
                <w:highlight w:val="none"/>
                <w:lang w:val="en-US" w:eastAsia="zh-CN"/>
                <w14:ligatures w14:val="all"/>
              </w:rPr>
              <w:t xml:space="preserve">           </w:t>
            </w:r>
            <w:r>
              <w:rPr>
                <w:rFonts w:cs="Nimbus Roman" w:eastAsiaTheme="minorEastAsia"/>
                <w:snapToGrid w:val="0"/>
                <w:color w:val="auto"/>
                <w:kern w:val="0"/>
                <w:szCs w:val="21"/>
                <w:highlight w:val="none"/>
                <w14:ligatures w14:val="all"/>
              </w:rPr>
              <w:t>GB/T 22140</w:t>
            </w:r>
            <w:r>
              <w:rPr>
                <w:rFonts w:cs="Nimbus Roman" w:eastAsiaTheme="minorEastAsia"/>
                <w:snapToGrid w:val="0"/>
                <w:color w:val="auto"/>
                <w:kern w:val="0"/>
                <w:szCs w:val="21"/>
                <w:highlight w:val="none"/>
                <w:lang w:val="en"/>
                <w14:ligatures w14:val="all"/>
              </w:rPr>
              <w:t>—</w:t>
            </w:r>
            <w:r>
              <w:rPr>
                <w:rFonts w:cs="Nimbus Roman" w:eastAsiaTheme="minorEastAsia"/>
                <w:snapToGrid w:val="0"/>
                <w:color w:val="auto"/>
                <w:kern w:val="0"/>
                <w:szCs w:val="21"/>
                <w:highlight w:val="none"/>
                <w14:ligatures w14:val="all"/>
              </w:rPr>
              <w:t>2018</w:t>
            </w:r>
          </w:p>
        </w:tc>
        <w:tc>
          <w:tcPr>
            <w:tcW w:w="4043" w:type="dxa"/>
            <w:vAlign w:val="center"/>
          </w:tcPr>
          <w:p>
            <w:pPr>
              <w:widowControl/>
              <w:adjustRightInd w:val="0"/>
              <w:snapToGrid w:val="0"/>
              <w:outlineLvl w:val="2"/>
              <w:rPr>
                <w:rFonts w:cs="Nimbus Roman" w:eastAsiaTheme="minorEastAsia"/>
                <w:bCs/>
                <w:snapToGrid w:val="0"/>
                <w:color w:val="auto"/>
                <w:kern w:val="0"/>
                <w:szCs w:val="21"/>
                <w:highlight w:val="none"/>
                <w14:ligatures w14:val="all"/>
              </w:rPr>
            </w:pPr>
            <w:r>
              <w:rPr>
                <w:rFonts w:cs="Nimbus Roman" w:eastAsiaTheme="minorEastAsia"/>
                <w:bCs/>
                <w:snapToGrid w:val="0"/>
                <w:color w:val="auto"/>
                <w:kern w:val="0"/>
                <w:szCs w:val="21"/>
                <w:highlight w:val="none"/>
                <w14:ligatures w14:val="all"/>
              </w:rPr>
              <w:t>水位测量、压力测量</w:t>
            </w:r>
            <w:r>
              <w:rPr>
                <w:rFonts w:cs="Nimbus Roman" w:eastAsiaTheme="minorEastAsia"/>
                <w:snapToGrid w:val="0"/>
                <w:color w:val="auto"/>
                <w:kern w:val="0"/>
                <w:szCs w:val="21"/>
                <w:highlight w:val="none"/>
                <w14:ligatures w14:val="all"/>
              </w:rPr>
              <w:t>2种方法中任意1种</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28" w:type="dxa"/>
            <w:left w:w="28" w:type="dxa"/>
            <w:bottom w:w="28" w:type="dxa"/>
            <w:right w:w="28" w:type="dxa"/>
          </w:tblCellMar>
        </w:tblPrEx>
        <w:trPr>
          <w:cantSplit/>
          <w:trHeight w:val="283" w:hRule="atLeast"/>
          <w:jc w:val="center"/>
        </w:trPr>
        <w:tc>
          <w:tcPr>
            <w:tcW w:w="534" w:type="dxa"/>
            <w:vMerge w:val="continue"/>
            <w:vAlign w:val="center"/>
          </w:tcPr>
          <w:p>
            <w:pPr>
              <w:widowControl/>
              <w:adjustRightInd w:val="0"/>
              <w:snapToGrid w:val="0"/>
              <w:jc w:val="center"/>
              <w:outlineLvl w:val="2"/>
              <w:rPr>
                <w:rFonts w:cs="Nimbus Roman" w:eastAsiaTheme="minorEastAsia"/>
                <w:snapToGrid w:val="0"/>
                <w:color w:val="auto"/>
                <w:kern w:val="0"/>
                <w:szCs w:val="21"/>
                <w:highlight w:val="none"/>
                <w14:ligatures w14:val="all"/>
              </w:rPr>
            </w:pPr>
          </w:p>
        </w:tc>
        <w:tc>
          <w:tcPr>
            <w:tcW w:w="925" w:type="dxa"/>
            <w:vMerge w:val="continue"/>
            <w:vAlign w:val="center"/>
          </w:tcPr>
          <w:p>
            <w:pPr>
              <w:widowControl/>
              <w:adjustRightInd w:val="0"/>
              <w:snapToGrid w:val="0"/>
              <w:jc w:val="center"/>
              <w:outlineLvl w:val="2"/>
              <w:rPr>
                <w:rFonts w:cs="Nimbus Roman" w:eastAsiaTheme="minorEastAsia"/>
                <w:snapToGrid w:val="0"/>
                <w:color w:val="auto"/>
                <w:kern w:val="0"/>
                <w:szCs w:val="21"/>
                <w:highlight w:val="none"/>
                <w14:ligatures w14:val="all"/>
              </w:rPr>
            </w:pPr>
          </w:p>
        </w:tc>
        <w:tc>
          <w:tcPr>
            <w:tcW w:w="4421" w:type="dxa"/>
            <w:vAlign w:val="center"/>
          </w:tcPr>
          <w:p>
            <w:pPr>
              <w:keepNext w:val="0"/>
              <w:keepLines w:val="0"/>
              <w:pageBreakBefore w:val="0"/>
              <w:kinsoku/>
              <w:wordWrap/>
              <w:overflowPunct/>
              <w:topLinePunct w:val="0"/>
              <w:bidi w:val="0"/>
              <w:adjustRightInd w:val="0"/>
              <w:snapToGrid w:val="0"/>
              <w:jc w:val="left"/>
              <w:textAlignment w:val="auto"/>
              <w:rPr>
                <w:rFonts w:cs="Nimbus Roman" w:eastAsiaTheme="minorEastAsia"/>
                <w:snapToGrid w:val="0"/>
                <w:color w:val="auto"/>
                <w:kern w:val="0"/>
                <w:szCs w:val="21"/>
                <w:highlight w:val="none"/>
                <w14:ligatures w14:val="all"/>
              </w:rPr>
            </w:pPr>
            <w:r>
              <w:rPr>
                <w:rFonts w:cs="Nimbus Roman" w:eastAsiaTheme="minorEastAsia"/>
                <w:bCs/>
                <w:snapToGrid w:val="0"/>
                <w:color w:val="auto"/>
                <w:kern w:val="0"/>
                <w:szCs w:val="21"/>
                <w:highlight w:val="none"/>
                <w14:ligatures w14:val="all"/>
              </w:rPr>
              <w:t>小型水电站现场效率试验规程 SL 555</w:t>
            </w:r>
            <w:r>
              <w:rPr>
                <w:rFonts w:cs="Nimbus Roman" w:eastAsiaTheme="minorEastAsia"/>
                <w:bCs/>
                <w:snapToGrid w:val="0"/>
                <w:color w:val="auto"/>
                <w:kern w:val="0"/>
                <w:szCs w:val="21"/>
                <w:highlight w:val="none"/>
                <w:lang w:val="en"/>
                <w14:ligatures w14:val="all"/>
              </w:rPr>
              <w:t>—</w:t>
            </w:r>
            <w:r>
              <w:rPr>
                <w:rFonts w:cs="Nimbus Roman" w:eastAsiaTheme="minorEastAsia"/>
                <w:bCs/>
                <w:snapToGrid w:val="0"/>
                <w:color w:val="auto"/>
                <w:kern w:val="0"/>
                <w:szCs w:val="21"/>
                <w:highlight w:val="none"/>
                <w14:ligatures w14:val="all"/>
              </w:rPr>
              <w:t>2012</w:t>
            </w:r>
          </w:p>
        </w:tc>
        <w:tc>
          <w:tcPr>
            <w:tcW w:w="4043" w:type="dxa"/>
            <w:vAlign w:val="center"/>
          </w:tcPr>
          <w:p>
            <w:pPr>
              <w:widowControl/>
              <w:adjustRightInd w:val="0"/>
              <w:snapToGrid w:val="0"/>
              <w:outlineLvl w:val="2"/>
              <w:rPr>
                <w:rFonts w:cs="Nimbus Roman" w:eastAsiaTheme="minorEastAsia"/>
                <w:snapToGrid w:val="0"/>
                <w:color w:val="auto"/>
                <w:kern w:val="0"/>
                <w:szCs w:val="21"/>
                <w:highlight w:val="none"/>
                <w14:ligatures w14:val="all"/>
              </w:rPr>
            </w:pPr>
            <w:r>
              <w:rPr>
                <w:rFonts w:cs="Nimbus Roman" w:eastAsiaTheme="minorEastAsia"/>
                <w:bCs/>
                <w:snapToGrid w:val="0"/>
                <w:color w:val="auto"/>
                <w:kern w:val="0"/>
                <w:szCs w:val="21"/>
                <w:highlight w:val="none"/>
                <w14:ligatures w14:val="all"/>
              </w:rPr>
              <w:t>水位测量、压力测量</w:t>
            </w:r>
            <w:r>
              <w:rPr>
                <w:rFonts w:cs="Nimbus Roman" w:eastAsiaTheme="minorEastAsia"/>
                <w:snapToGrid w:val="0"/>
                <w:color w:val="auto"/>
                <w:kern w:val="0"/>
                <w:szCs w:val="21"/>
                <w:highlight w:val="none"/>
                <w14:ligatures w14:val="all"/>
              </w:rPr>
              <w:t>2种方法中任意1种</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28" w:type="dxa"/>
            <w:left w:w="28" w:type="dxa"/>
            <w:bottom w:w="28" w:type="dxa"/>
            <w:right w:w="28" w:type="dxa"/>
          </w:tblCellMar>
        </w:tblPrEx>
        <w:trPr>
          <w:cantSplit/>
          <w:trHeight w:val="312" w:hRule="atLeast"/>
          <w:jc w:val="center"/>
        </w:trPr>
        <w:tc>
          <w:tcPr>
            <w:tcW w:w="534" w:type="dxa"/>
            <w:vMerge w:val="continue"/>
            <w:vAlign w:val="center"/>
          </w:tcPr>
          <w:p>
            <w:pPr>
              <w:widowControl/>
              <w:adjustRightInd w:val="0"/>
              <w:snapToGrid w:val="0"/>
              <w:jc w:val="center"/>
              <w:outlineLvl w:val="2"/>
              <w:rPr>
                <w:rFonts w:cs="Nimbus Roman" w:eastAsiaTheme="minorEastAsia"/>
                <w:snapToGrid w:val="0"/>
                <w:color w:val="auto"/>
                <w:kern w:val="0"/>
                <w:szCs w:val="21"/>
                <w:highlight w:val="none"/>
                <w14:ligatures w14:val="all"/>
              </w:rPr>
            </w:pPr>
          </w:p>
        </w:tc>
        <w:tc>
          <w:tcPr>
            <w:tcW w:w="925" w:type="dxa"/>
            <w:vMerge w:val="continue"/>
            <w:vAlign w:val="center"/>
          </w:tcPr>
          <w:p>
            <w:pPr>
              <w:widowControl/>
              <w:adjustRightInd w:val="0"/>
              <w:snapToGrid w:val="0"/>
              <w:jc w:val="center"/>
              <w:outlineLvl w:val="2"/>
              <w:rPr>
                <w:rFonts w:cs="Nimbus Roman" w:eastAsiaTheme="minorEastAsia"/>
                <w:snapToGrid w:val="0"/>
                <w:color w:val="auto"/>
                <w:kern w:val="0"/>
                <w:szCs w:val="21"/>
                <w:highlight w:val="none"/>
                <w14:ligatures w14:val="all"/>
              </w:rPr>
            </w:pPr>
          </w:p>
        </w:tc>
        <w:tc>
          <w:tcPr>
            <w:tcW w:w="4421" w:type="dxa"/>
            <w:vMerge w:val="restart"/>
            <w:vAlign w:val="center"/>
          </w:tcPr>
          <w:p>
            <w:pPr>
              <w:keepNext w:val="0"/>
              <w:keepLines w:val="0"/>
              <w:pageBreakBefore w:val="0"/>
              <w:widowControl/>
              <w:kinsoku/>
              <w:wordWrap/>
              <w:overflowPunct/>
              <w:topLinePunct w:val="0"/>
              <w:bidi w:val="0"/>
              <w:adjustRightInd w:val="0"/>
              <w:snapToGrid w:val="0"/>
              <w:jc w:val="left"/>
              <w:textAlignment w:val="auto"/>
              <w:rPr>
                <w:rFonts w:cs="Nimbus Roman" w:eastAsiaTheme="minorEastAsia"/>
                <w:snapToGrid w:val="0"/>
                <w:color w:val="auto"/>
                <w:kern w:val="0"/>
                <w:szCs w:val="21"/>
                <w:highlight w:val="none"/>
                <w14:ligatures w14:val="all"/>
              </w:rPr>
            </w:pPr>
            <w:r>
              <w:rPr>
                <w:rFonts w:cs="Nimbus Roman" w:eastAsiaTheme="minorEastAsia"/>
                <w:bCs/>
                <w:snapToGrid w:val="0"/>
                <w:color w:val="auto"/>
                <w:kern w:val="0"/>
                <w:szCs w:val="21"/>
                <w:highlight w:val="none"/>
                <w14:ligatures w14:val="all"/>
              </w:rPr>
              <w:t>水轮机、蓄能泵和水泵水轮机水力性能现场验收试验规程 GB/T 20043</w:t>
            </w:r>
            <w:r>
              <w:rPr>
                <w:rFonts w:cs="Nimbus Roman" w:eastAsiaTheme="minorEastAsia"/>
                <w:bCs/>
                <w:snapToGrid w:val="0"/>
                <w:color w:val="auto"/>
                <w:kern w:val="0"/>
                <w:szCs w:val="21"/>
                <w:highlight w:val="none"/>
                <w:lang w:val="en"/>
                <w14:ligatures w14:val="all"/>
              </w:rPr>
              <w:t>—</w:t>
            </w:r>
            <w:r>
              <w:rPr>
                <w:rFonts w:cs="Nimbus Roman" w:eastAsiaTheme="minorEastAsia"/>
                <w:bCs/>
                <w:snapToGrid w:val="0"/>
                <w:color w:val="auto"/>
                <w:kern w:val="0"/>
                <w:szCs w:val="21"/>
                <w:highlight w:val="none"/>
                <w14:ligatures w14:val="all"/>
              </w:rPr>
              <w:t>2005</w:t>
            </w:r>
          </w:p>
        </w:tc>
        <w:tc>
          <w:tcPr>
            <w:tcW w:w="4043" w:type="dxa"/>
            <w:vMerge w:val="restart"/>
            <w:vAlign w:val="center"/>
          </w:tcPr>
          <w:p>
            <w:pPr>
              <w:widowControl/>
              <w:adjustRightInd w:val="0"/>
              <w:snapToGrid w:val="0"/>
              <w:outlineLvl w:val="2"/>
              <w:rPr>
                <w:rFonts w:cs="Nimbus Roman" w:eastAsiaTheme="minorEastAsia"/>
                <w:snapToGrid w:val="0"/>
                <w:color w:val="auto"/>
                <w:kern w:val="0"/>
                <w:szCs w:val="21"/>
                <w:highlight w:val="none"/>
                <w14:ligatures w14:val="all"/>
              </w:rPr>
            </w:pPr>
            <w:r>
              <w:rPr>
                <w:rFonts w:cs="Nimbus Roman" w:eastAsiaTheme="minorEastAsia"/>
                <w:bCs/>
                <w:snapToGrid w:val="0"/>
                <w:color w:val="auto"/>
                <w:kern w:val="0"/>
                <w:szCs w:val="21"/>
                <w:highlight w:val="none"/>
                <w14:ligatures w14:val="all"/>
              </w:rPr>
              <w:t>压力计、压力传感器、压差传感器、水位计4</w:t>
            </w:r>
            <w:r>
              <w:rPr>
                <w:rFonts w:cs="Nimbus Roman" w:eastAsiaTheme="minorEastAsia"/>
                <w:snapToGrid w:val="0"/>
                <w:color w:val="auto"/>
                <w:kern w:val="0"/>
                <w:szCs w:val="21"/>
                <w:highlight w:val="none"/>
                <w14:ligatures w14:val="all"/>
              </w:rPr>
              <w:t>种方法中任意1种</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28" w:type="dxa"/>
            <w:left w:w="28" w:type="dxa"/>
            <w:bottom w:w="28" w:type="dxa"/>
            <w:right w:w="28" w:type="dxa"/>
          </w:tblCellMar>
        </w:tblPrEx>
        <w:trPr>
          <w:cantSplit/>
          <w:trHeight w:val="312" w:hRule="atLeast"/>
          <w:jc w:val="center"/>
        </w:trPr>
        <w:tc>
          <w:tcPr>
            <w:tcW w:w="534" w:type="dxa"/>
            <w:vMerge w:val="continue"/>
            <w:vAlign w:val="center"/>
          </w:tcPr>
          <w:p>
            <w:pPr>
              <w:widowControl/>
              <w:adjustRightInd w:val="0"/>
              <w:snapToGrid w:val="0"/>
              <w:jc w:val="center"/>
              <w:outlineLvl w:val="2"/>
              <w:rPr>
                <w:rFonts w:cs="Nimbus Roman" w:eastAsiaTheme="minorEastAsia"/>
                <w:snapToGrid w:val="0"/>
                <w:color w:val="auto"/>
                <w:kern w:val="0"/>
                <w:szCs w:val="21"/>
                <w:highlight w:val="none"/>
                <w14:ligatures w14:val="all"/>
              </w:rPr>
            </w:pPr>
          </w:p>
        </w:tc>
        <w:tc>
          <w:tcPr>
            <w:tcW w:w="925" w:type="dxa"/>
            <w:vMerge w:val="continue"/>
            <w:vAlign w:val="center"/>
          </w:tcPr>
          <w:p>
            <w:pPr>
              <w:widowControl/>
              <w:adjustRightInd w:val="0"/>
              <w:snapToGrid w:val="0"/>
              <w:jc w:val="center"/>
              <w:outlineLvl w:val="2"/>
              <w:rPr>
                <w:rFonts w:cs="Nimbus Roman" w:eastAsiaTheme="minorEastAsia"/>
                <w:snapToGrid w:val="0"/>
                <w:color w:val="auto"/>
                <w:kern w:val="0"/>
                <w:szCs w:val="21"/>
                <w:highlight w:val="none"/>
                <w14:ligatures w14:val="all"/>
              </w:rPr>
            </w:pPr>
          </w:p>
        </w:tc>
        <w:tc>
          <w:tcPr>
            <w:tcW w:w="4421" w:type="dxa"/>
            <w:vMerge w:val="continue"/>
            <w:vAlign w:val="center"/>
          </w:tcPr>
          <w:p>
            <w:pPr>
              <w:keepNext w:val="0"/>
              <w:keepLines w:val="0"/>
              <w:pageBreakBefore w:val="0"/>
              <w:widowControl/>
              <w:kinsoku/>
              <w:wordWrap/>
              <w:overflowPunct/>
              <w:topLinePunct w:val="0"/>
              <w:bidi w:val="0"/>
              <w:adjustRightInd w:val="0"/>
              <w:snapToGrid w:val="0"/>
              <w:jc w:val="left"/>
              <w:textAlignment w:val="auto"/>
              <w:rPr>
                <w:rFonts w:cs="Nimbus Roman" w:eastAsiaTheme="minorEastAsia"/>
                <w:snapToGrid w:val="0"/>
                <w:color w:val="auto"/>
                <w:kern w:val="0"/>
                <w:szCs w:val="21"/>
                <w:highlight w:val="none"/>
                <w14:ligatures w14:val="all"/>
              </w:rPr>
            </w:pPr>
          </w:p>
        </w:tc>
        <w:tc>
          <w:tcPr>
            <w:tcW w:w="4043" w:type="dxa"/>
            <w:vMerge w:val="continue"/>
            <w:vAlign w:val="center"/>
          </w:tcPr>
          <w:p>
            <w:pPr>
              <w:widowControl/>
              <w:adjustRightInd w:val="0"/>
              <w:snapToGrid w:val="0"/>
              <w:outlineLvl w:val="2"/>
              <w:rPr>
                <w:rFonts w:cs="Nimbus Roman" w:eastAsiaTheme="minorEastAsia"/>
                <w:snapToGrid w:val="0"/>
                <w:color w:val="auto"/>
                <w:kern w:val="0"/>
                <w:szCs w:val="21"/>
                <w:highlight w:val="none"/>
                <w14:ligatures w14:val="a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28" w:type="dxa"/>
            <w:left w:w="28" w:type="dxa"/>
            <w:bottom w:w="28" w:type="dxa"/>
            <w:right w:w="28" w:type="dxa"/>
          </w:tblCellMar>
        </w:tblPrEx>
        <w:trPr>
          <w:cantSplit/>
          <w:trHeight w:val="283" w:hRule="atLeast"/>
          <w:jc w:val="center"/>
        </w:trPr>
        <w:tc>
          <w:tcPr>
            <w:tcW w:w="534" w:type="dxa"/>
            <w:vMerge w:val="restart"/>
            <w:vAlign w:val="center"/>
          </w:tcPr>
          <w:p>
            <w:pPr>
              <w:widowControl/>
              <w:adjustRightInd w:val="0"/>
              <w:snapToGrid w:val="0"/>
              <w:jc w:val="center"/>
              <w:outlineLvl w:val="2"/>
              <w:rPr>
                <w:rFonts w:cs="Nimbus Roman" w:eastAsiaTheme="minorEastAsia"/>
                <w:snapToGrid w:val="0"/>
                <w:color w:val="auto"/>
                <w:kern w:val="0"/>
                <w:szCs w:val="21"/>
                <w:highlight w:val="none"/>
                <w14:ligatures w14:val="all"/>
              </w:rPr>
            </w:pPr>
            <w:r>
              <w:rPr>
                <w:rFonts w:hint="eastAsia" w:cs="Nimbus Roman" w:eastAsiaTheme="minorEastAsia"/>
                <w:snapToGrid w:val="0"/>
                <w:color w:val="auto"/>
                <w:kern w:val="0"/>
                <w:szCs w:val="21"/>
                <w:highlight w:val="none"/>
                <w14:ligatures w14:val="all"/>
              </w:rPr>
              <w:t>3</w:t>
            </w:r>
          </w:p>
        </w:tc>
        <w:tc>
          <w:tcPr>
            <w:tcW w:w="925" w:type="dxa"/>
            <w:vMerge w:val="restart"/>
            <w:vAlign w:val="center"/>
          </w:tcPr>
          <w:p>
            <w:pPr>
              <w:widowControl/>
              <w:adjustRightInd w:val="0"/>
              <w:snapToGrid w:val="0"/>
              <w:jc w:val="center"/>
              <w:outlineLvl w:val="2"/>
              <w:rPr>
                <w:rFonts w:cs="Nimbus Roman" w:eastAsiaTheme="minorEastAsia"/>
                <w:snapToGrid w:val="0"/>
                <w:color w:val="auto"/>
                <w:kern w:val="0"/>
                <w:szCs w:val="21"/>
                <w:highlight w:val="none"/>
                <w14:ligatures w14:val="all"/>
              </w:rPr>
            </w:pPr>
            <w:r>
              <w:rPr>
                <w:rFonts w:cs="Nimbus Roman" w:eastAsiaTheme="minorEastAsia"/>
                <w:snapToGrid w:val="0"/>
                <w:color w:val="auto"/>
                <w:kern w:val="0"/>
                <w:szCs w:val="21"/>
                <w:highlight w:val="none"/>
                <w14:ligatures w14:val="all"/>
              </w:rPr>
              <w:t>水位</w:t>
            </w:r>
          </w:p>
        </w:tc>
        <w:tc>
          <w:tcPr>
            <w:tcW w:w="4421" w:type="dxa"/>
            <w:vAlign w:val="center"/>
          </w:tcPr>
          <w:p>
            <w:pPr>
              <w:keepNext w:val="0"/>
              <w:keepLines w:val="0"/>
              <w:pageBreakBefore w:val="0"/>
              <w:widowControl/>
              <w:kinsoku/>
              <w:wordWrap/>
              <w:overflowPunct/>
              <w:topLinePunct w:val="0"/>
              <w:bidi w:val="0"/>
              <w:adjustRightInd w:val="0"/>
              <w:snapToGrid w:val="0"/>
              <w:jc w:val="left"/>
              <w:textAlignment w:val="auto"/>
              <w:rPr>
                <w:rFonts w:cs="Nimbus Roman" w:eastAsiaTheme="minorEastAsia"/>
                <w:snapToGrid w:val="0"/>
                <w:color w:val="auto"/>
                <w:kern w:val="0"/>
                <w:szCs w:val="21"/>
                <w:highlight w:val="none"/>
                <w14:ligatures w14:val="all"/>
              </w:rPr>
            </w:pPr>
            <w:r>
              <w:rPr>
                <w:rFonts w:cs="Nimbus Roman" w:eastAsiaTheme="minorEastAsia"/>
                <w:snapToGrid w:val="0"/>
                <w:color w:val="auto"/>
                <w:kern w:val="0"/>
                <w:szCs w:val="21"/>
                <w:highlight w:val="none"/>
                <w14:ligatures w14:val="all"/>
              </w:rPr>
              <w:t>泵站现场测试与安全检测规程 SL</w:t>
            </w:r>
            <w:r>
              <w:rPr>
                <w:rFonts w:hint="eastAsia" w:cs="Nimbus Roman" w:eastAsiaTheme="minorEastAsia"/>
                <w:snapToGrid w:val="0"/>
                <w:color w:val="auto"/>
                <w:kern w:val="0"/>
                <w:szCs w:val="21"/>
                <w:highlight w:val="none"/>
                <w14:ligatures w14:val="all"/>
              </w:rPr>
              <w:t>/T</w:t>
            </w:r>
            <w:r>
              <w:rPr>
                <w:rFonts w:cs="Nimbus Roman" w:eastAsiaTheme="minorEastAsia"/>
                <w:snapToGrid w:val="0"/>
                <w:color w:val="auto"/>
                <w:kern w:val="0"/>
                <w:szCs w:val="21"/>
                <w:highlight w:val="none"/>
                <w14:ligatures w14:val="all"/>
              </w:rPr>
              <w:t xml:space="preserve"> 548</w:t>
            </w:r>
            <w:r>
              <w:rPr>
                <w:rFonts w:cs="Nimbus Roman" w:eastAsiaTheme="minorEastAsia"/>
                <w:snapToGrid w:val="0"/>
                <w:color w:val="auto"/>
                <w:kern w:val="0"/>
                <w:szCs w:val="21"/>
                <w:highlight w:val="none"/>
                <w:lang w:val="en"/>
                <w14:ligatures w14:val="all"/>
              </w:rPr>
              <w:t>—</w:t>
            </w:r>
            <w:r>
              <w:rPr>
                <w:rFonts w:cs="Nimbus Roman" w:eastAsiaTheme="minorEastAsia"/>
                <w:snapToGrid w:val="0"/>
                <w:color w:val="auto"/>
                <w:kern w:val="0"/>
                <w:szCs w:val="21"/>
                <w:highlight w:val="none"/>
                <w14:ligatures w14:val="all"/>
              </w:rPr>
              <w:t>20</w:t>
            </w:r>
            <w:r>
              <w:rPr>
                <w:rFonts w:hint="eastAsia" w:cs="Nimbus Roman" w:eastAsiaTheme="minorEastAsia"/>
                <w:snapToGrid w:val="0"/>
                <w:color w:val="auto"/>
                <w:kern w:val="0"/>
                <w:szCs w:val="21"/>
                <w:highlight w:val="none"/>
                <w14:ligatures w14:val="all"/>
              </w:rPr>
              <w:t>25</w:t>
            </w:r>
          </w:p>
        </w:tc>
        <w:tc>
          <w:tcPr>
            <w:tcW w:w="4043" w:type="dxa"/>
            <w:vAlign w:val="center"/>
          </w:tcPr>
          <w:p>
            <w:pPr>
              <w:widowControl/>
              <w:adjustRightInd w:val="0"/>
              <w:snapToGrid w:val="0"/>
              <w:outlineLvl w:val="2"/>
              <w:rPr>
                <w:rFonts w:cs="Nimbus Roman" w:eastAsiaTheme="minorEastAsia"/>
                <w:snapToGrid w:val="0"/>
                <w:color w:val="auto"/>
                <w:kern w:val="0"/>
                <w:szCs w:val="21"/>
                <w:highlight w:val="none"/>
                <w14:ligatures w14:val="a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28" w:type="dxa"/>
            <w:left w:w="28" w:type="dxa"/>
            <w:bottom w:w="28" w:type="dxa"/>
            <w:right w:w="28" w:type="dxa"/>
          </w:tblCellMar>
        </w:tblPrEx>
        <w:trPr>
          <w:cantSplit/>
          <w:trHeight w:val="283" w:hRule="atLeast"/>
          <w:jc w:val="center"/>
        </w:trPr>
        <w:tc>
          <w:tcPr>
            <w:tcW w:w="534" w:type="dxa"/>
            <w:vMerge w:val="continue"/>
            <w:vAlign w:val="center"/>
          </w:tcPr>
          <w:p>
            <w:pPr>
              <w:widowControl/>
              <w:adjustRightInd w:val="0"/>
              <w:snapToGrid w:val="0"/>
              <w:jc w:val="center"/>
              <w:outlineLvl w:val="2"/>
              <w:rPr>
                <w:rFonts w:cs="Nimbus Roman" w:eastAsiaTheme="minorEastAsia"/>
                <w:snapToGrid w:val="0"/>
                <w:color w:val="auto"/>
                <w:kern w:val="0"/>
                <w:szCs w:val="21"/>
                <w:highlight w:val="none"/>
                <w14:ligatures w14:val="all"/>
              </w:rPr>
            </w:pPr>
          </w:p>
        </w:tc>
        <w:tc>
          <w:tcPr>
            <w:tcW w:w="925" w:type="dxa"/>
            <w:vMerge w:val="continue"/>
            <w:vAlign w:val="center"/>
          </w:tcPr>
          <w:p>
            <w:pPr>
              <w:widowControl/>
              <w:adjustRightInd w:val="0"/>
              <w:snapToGrid w:val="0"/>
              <w:jc w:val="center"/>
              <w:outlineLvl w:val="2"/>
              <w:rPr>
                <w:rFonts w:cs="Nimbus Roman" w:eastAsiaTheme="minorEastAsia"/>
                <w:snapToGrid w:val="0"/>
                <w:color w:val="auto"/>
                <w:kern w:val="0"/>
                <w:szCs w:val="21"/>
                <w:highlight w:val="none"/>
                <w14:ligatures w14:val="all"/>
              </w:rPr>
            </w:pPr>
          </w:p>
        </w:tc>
        <w:tc>
          <w:tcPr>
            <w:tcW w:w="4421" w:type="dxa"/>
            <w:vAlign w:val="center"/>
          </w:tcPr>
          <w:p>
            <w:pPr>
              <w:keepNext w:val="0"/>
              <w:keepLines w:val="0"/>
              <w:pageBreakBefore w:val="0"/>
              <w:widowControl/>
              <w:kinsoku/>
              <w:wordWrap/>
              <w:overflowPunct/>
              <w:topLinePunct w:val="0"/>
              <w:bidi w:val="0"/>
              <w:adjustRightInd w:val="0"/>
              <w:snapToGrid w:val="0"/>
              <w:jc w:val="left"/>
              <w:textAlignment w:val="auto"/>
              <w:outlineLvl w:val="2"/>
              <w:rPr>
                <w:rFonts w:cs="Nimbus Roman" w:eastAsiaTheme="minorEastAsia"/>
                <w:snapToGrid w:val="0"/>
                <w:color w:val="auto"/>
                <w:kern w:val="0"/>
                <w:szCs w:val="21"/>
                <w:highlight w:val="none"/>
                <w14:ligatures w14:val="all"/>
              </w:rPr>
            </w:pPr>
            <w:r>
              <w:rPr>
                <w:rFonts w:cs="Nimbus Roman" w:eastAsiaTheme="minorEastAsia"/>
                <w:bCs/>
                <w:snapToGrid w:val="0"/>
                <w:color w:val="auto"/>
                <w:kern w:val="0"/>
                <w:szCs w:val="21"/>
                <w:highlight w:val="none"/>
                <w14:ligatures w14:val="all"/>
              </w:rPr>
              <w:t>小型水电站现场效率试验规程 SL 555</w:t>
            </w:r>
            <w:r>
              <w:rPr>
                <w:rFonts w:cs="Nimbus Roman" w:eastAsiaTheme="minorEastAsia"/>
                <w:bCs/>
                <w:snapToGrid w:val="0"/>
                <w:color w:val="auto"/>
                <w:kern w:val="0"/>
                <w:szCs w:val="21"/>
                <w:highlight w:val="none"/>
                <w:lang w:val="en"/>
                <w14:ligatures w14:val="all"/>
              </w:rPr>
              <w:t>—</w:t>
            </w:r>
            <w:r>
              <w:rPr>
                <w:rFonts w:cs="Nimbus Roman" w:eastAsiaTheme="minorEastAsia"/>
                <w:bCs/>
                <w:snapToGrid w:val="0"/>
                <w:color w:val="auto"/>
                <w:kern w:val="0"/>
                <w:szCs w:val="21"/>
                <w:highlight w:val="none"/>
                <w14:ligatures w14:val="all"/>
              </w:rPr>
              <w:t>2012</w:t>
            </w:r>
          </w:p>
        </w:tc>
        <w:tc>
          <w:tcPr>
            <w:tcW w:w="4043" w:type="dxa"/>
            <w:vAlign w:val="center"/>
          </w:tcPr>
          <w:p>
            <w:pPr>
              <w:widowControl/>
              <w:adjustRightInd w:val="0"/>
              <w:snapToGrid w:val="0"/>
              <w:outlineLvl w:val="2"/>
              <w:rPr>
                <w:rFonts w:cs="Nimbus Roman" w:eastAsiaTheme="minorEastAsia"/>
                <w:snapToGrid w:val="0"/>
                <w:color w:val="auto"/>
                <w:kern w:val="0"/>
                <w:szCs w:val="21"/>
                <w:highlight w:val="none"/>
                <w14:ligatures w14:val="a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28" w:type="dxa"/>
            <w:left w:w="28" w:type="dxa"/>
            <w:bottom w:w="28" w:type="dxa"/>
            <w:right w:w="28" w:type="dxa"/>
          </w:tblCellMar>
        </w:tblPrEx>
        <w:trPr>
          <w:cantSplit/>
          <w:trHeight w:val="283" w:hRule="atLeast"/>
          <w:jc w:val="center"/>
        </w:trPr>
        <w:tc>
          <w:tcPr>
            <w:tcW w:w="534" w:type="dxa"/>
            <w:vMerge w:val="continue"/>
            <w:vAlign w:val="center"/>
          </w:tcPr>
          <w:p>
            <w:pPr>
              <w:widowControl/>
              <w:adjustRightInd w:val="0"/>
              <w:snapToGrid w:val="0"/>
              <w:jc w:val="center"/>
              <w:outlineLvl w:val="2"/>
              <w:rPr>
                <w:rFonts w:cs="Nimbus Roman" w:eastAsiaTheme="minorEastAsia"/>
                <w:snapToGrid w:val="0"/>
                <w:color w:val="auto"/>
                <w:kern w:val="0"/>
                <w:szCs w:val="21"/>
                <w:highlight w:val="none"/>
                <w14:ligatures w14:val="all"/>
              </w:rPr>
            </w:pPr>
          </w:p>
        </w:tc>
        <w:tc>
          <w:tcPr>
            <w:tcW w:w="925" w:type="dxa"/>
            <w:vMerge w:val="continue"/>
            <w:vAlign w:val="center"/>
          </w:tcPr>
          <w:p>
            <w:pPr>
              <w:widowControl/>
              <w:adjustRightInd w:val="0"/>
              <w:snapToGrid w:val="0"/>
              <w:jc w:val="center"/>
              <w:outlineLvl w:val="2"/>
              <w:rPr>
                <w:rFonts w:cs="Nimbus Roman" w:eastAsiaTheme="minorEastAsia"/>
                <w:snapToGrid w:val="0"/>
                <w:color w:val="auto"/>
                <w:kern w:val="0"/>
                <w:szCs w:val="21"/>
                <w:highlight w:val="none"/>
                <w14:ligatures w14:val="all"/>
              </w:rPr>
            </w:pPr>
          </w:p>
        </w:tc>
        <w:tc>
          <w:tcPr>
            <w:tcW w:w="4421" w:type="dxa"/>
            <w:vAlign w:val="center"/>
          </w:tcPr>
          <w:p>
            <w:pPr>
              <w:keepNext w:val="0"/>
              <w:keepLines w:val="0"/>
              <w:pageBreakBefore w:val="0"/>
              <w:widowControl/>
              <w:kinsoku/>
              <w:wordWrap/>
              <w:overflowPunct/>
              <w:topLinePunct w:val="0"/>
              <w:bidi w:val="0"/>
              <w:adjustRightInd w:val="0"/>
              <w:snapToGrid w:val="0"/>
              <w:jc w:val="left"/>
              <w:textAlignment w:val="auto"/>
              <w:outlineLvl w:val="2"/>
              <w:rPr>
                <w:rFonts w:cs="Nimbus Roman" w:eastAsiaTheme="minorEastAsia"/>
                <w:snapToGrid w:val="0"/>
                <w:color w:val="auto"/>
                <w:kern w:val="0"/>
                <w:szCs w:val="21"/>
                <w:highlight w:val="none"/>
                <w14:ligatures w14:val="all"/>
              </w:rPr>
            </w:pPr>
            <w:r>
              <w:rPr>
                <w:rFonts w:cs="Nimbus Roman" w:eastAsiaTheme="minorEastAsia"/>
                <w:snapToGrid w:val="0"/>
                <w:color w:val="auto"/>
                <w:kern w:val="0"/>
                <w:szCs w:val="21"/>
                <w:highlight w:val="none"/>
                <w14:ligatures w14:val="all"/>
              </w:rPr>
              <w:t>小型水轮机现场验收试验规程</w:t>
            </w:r>
          </w:p>
          <w:p>
            <w:pPr>
              <w:keepNext w:val="0"/>
              <w:keepLines w:val="0"/>
              <w:pageBreakBefore w:val="0"/>
              <w:widowControl/>
              <w:kinsoku/>
              <w:wordWrap/>
              <w:overflowPunct/>
              <w:topLinePunct w:val="0"/>
              <w:bidi w:val="0"/>
              <w:adjustRightInd w:val="0"/>
              <w:snapToGrid w:val="0"/>
              <w:jc w:val="left"/>
              <w:textAlignment w:val="auto"/>
              <w:outlineLvl w:val="2"/>
              <w:rPr>
                <w:rFonts w:cs="Nimbus Roman" w:eastAsiaTheme="minorEastAsia"/>
                <w:bCs/>
                <w:snapToGrid w:val="0"/>
                <w:color w:val="auto"/>
                <w:kern w:val="0"/>
                <w:szCs w:val="21"/>
                <w:highlight w:val="none"/>
                <w14:ligatures w14:val="all"/>
              </w:rPr>
            </w:pPr>
            <w:r>
              <w:rPr>
                <w:rFonts w:cs="Nimbus Roman" w:eastAsiaTheme="minorEastAsia"/>
                <w:snapToGrid w:val="0"/>
                <w:color w:val="auto"/>
                <w:kern w:val="0"/>
                <w:szCs w:val="21"/>
                <w:highlight w:val="none"/>
                <w14:ligatures w14:val="all"/>
              </w:rPr>
              <w:t xml:space="preserve"> GB/T 22140</w:t>
            </w:r>
            <w:r>
              <w:rPr>
                <w:rFonts w:cs="Nimbus Roman" w:eastAsiaTheme="minorEastAsia"/>
                <w:snapToGrid w:val="0"/>
                <w:color w:val="auto"/>
                <w:kern w:val="0"/>
                <w:szCs w:val="21"/>
                <w:highlight w:val="none"/>
                <w:lang w:val="en"/>
                <w14:ligatures w14:val="all"/>
              </w:rPr>
              <w:t>—</w:t>
            </w:r>
            <w:r>
              <w:rPr>
                <w:rFonts w:cs="Nimbus Roman" w:eastAsiaTheme="minorEastAsia"/>
                <w:snapToGrid w:val="0"/>
                <w:color w:val="auto"/>
                <w:kern w:val="0"/>
                <w:szCs w:val="21"/>
                <w:highlight w:val="none"/>
                <w14:ligatures w14:val="all"/>
              </w:rPr>
              <w:t>2018</w:t>
            </w:r>
          </w:p>
        </w:tc>
        <w:tc>
          <w:tcPr>
            <w:tcW w:w="4043" w:type="dxa"/>
            <w:vAlign w:val="center"/>
          </w:tcPr>
          <w:p>
            <w:pPr>
              <w:widowControl/>
              <w:adjustRightInd w:val="0"/>
              <w:snapToGrid w:val="0"/>
              <w:outlineLvl w:val="2"/>
              <w:rPr>
                <w:rFonts w:cs="Nimbus Roman" w:eastAsiaTheme="minorEastAsia"/>
                <w:snapToGrid w:val="0"/>
                <w:color w:val="auto"/>
                <w:kern w:val="0"/>
                <w:szCs w:val="21"/>
                <w:highlight w:val="none"/>
                <w14:ligatures w14:val="a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28" w:type="dxa"/>
            <w:left w:w="28" w:type="dxa"/>
            <w:bottom w:w="28" w:type="dxa"/>
            <w:right w:w="28" w:type="dxa"/>
          </w:tblCellMar>
        </w:tblPrEx>
        <w:trPr>
          <w:cantSplit/>
          <w:trHeight w:val="283" w:hRule="atLeast"/>
          <w:jc w:val="center"/>
        </w:trPr>
        <w:tc>
          <w:tcPr>
            <w:tcW w:w="534" w:type="dxa"/>
            <w:vMerge w:val="continue"/>
            <w:vAlign w:val="center"/>
          </w:tcPr>
          <w:p>
            <w:pPr>
              <w:widowControl/>
              <w:adjustRightInd w:val="0"/>
              <w:snapToGrid w:val="0"/>
              <w:jc w:val="center"/>
              <w:outlineLvl w:val="2"/>
              <w:rPr>
                <w:rFonts w:cs="Nimbus Roman" w:eastAsiaTheme="minorEastAsia"/>
                <w:snapToGrid w:val="0"/>
                <w:color w:val="auto"/>
                <w:kern w:val="0"/>
                <w:szCs w:val="21"/>
                <w:highlight w:val="none"/>
                <w14:ligatures w14:val="all"/>
              </w:rPr>
            </w:pPr>
          </w:p>
        </w:tc>
        <w:tc>
          <w:tcPr>
            <w:tcW w:w="925" w:type="dxa"/>
            <w:vMerge w:val="continue"/>
            <w:vAlign w:val="center"/>
          </w:tcPr>
          <w:p>
            <w:pPr>
              <w:widowControl/>
              <w:adjustRightInd w:val="0"/>
              <w:snapToGrid w:val="0"/>
              <w:jc w:val="center"/>
              <w:outlineLvl w:val="2"/>
              <w:rPr>
                <w:rFonts w:cs="Nimbus Roman" w:eastAsiaTheme="minorEastAsia"/>
                <w:snapToGrid w:val="0"/>
                <w:color w:val="auto"/>
                <w:kern w:val="0"/>
                <w:szCs w:val="21"/>
                <w:highlight w:val="none"/>
                <w14:ligatures w14:val="all"/>
              </w:rPr>
            </w:pPr>
          </w:p>
        </w:tc>
        <w:tc>
          <w:tcPr>
            <w:tcW w:w="4421" w:type="dxa"/>
            <w:vAlign w:val="center"/>
          </w:tcPr>
          <w:p>
            <w:pPr>
              <w:keepNext w:val="0"/>
              <w:keepLines w:val="0"/>
              <w:pageBreakBefore w:val="0"/>
              <w:widowControl/>
              <w:kinsoku/>
              <w:wordWrap/>
              <w:overflowPunct/>
              <w:topLinePunct w:val="0"/>
              <w:bidi w:val="0"/>
              <w:adjustRightInd w:val="0"/>
              <w:snapToGrid w:val="0"/>
              <w:jc w:val="left"/>
              <w:textAlignment w:val="auto"/>
              <w:outlineLvl w:val="2"/>
              <w:rPr>
                <w:rFonts w:cs="Nimbus Roman" w:eastAsiaTheme="minorEastAsia"/>
                <w:snapToGrid w:val="0"/>
                <w:color w:val="auto"/>
                <w:kern w:val="0"/>
                <w:szCs w:val="21"/>
                <w:highlight w:val="none"/>
                <w14:ligatures w14:val="all"/>
              </w:rPr>
            </w:pPr>
            <w:r>
              <w:rPr>
                <w:rFonts w:cs="Nimbus Roman" w:eastAsiaTheme="minorEastAsia"/>
                <w:bCs/>
                <w:snapToGrid w:val="0"/>
                <w:color w:val="auto"/>
                <w:kern w:val="0"/>
                <w:szCs w:val="21"/>
                <w:highlight w:val="none"/>
                <w14:ligatures w14:val="all"/>
              </w:rPr>
              <w:t>水轮机、蓄能泵和水泵水轮机水力性能现场验收试验规程 GB/T 20043</w:t>
            </w:r>
            <w:r>
              <w:rPr>
                <w:rFonts w:cs="Nimbus Roman" w:eastAsiaTheme="minorEastAsia"/>
                <w:bCs/>
                <w:snapToGrid w:val="0"/>
                <w:color w:val="auto"/>
                <w:kern w:val="0"/>
                <w:szCs w:val="21"/>
                <w:highlight w:val="none"/>
                <w:lang w:val="en"/>
                <w14:ligatures w14:val="all"/>
              </w:rPr>
              <w:t>—</w:t>
            </w:r>
            <w:r>
              <w:rPr>
                <w:rFonts w:cs="Nimbus Roman" w:eastAsiaTheme="minorEastAsia"/>
                <w:bCs/>
                <w:snapToGrid w:val="0"/>
                <w:color w:val="auto"/>
                <w:kern w:val="0"/>
                <w:szCs w:val="21"/>
                <w:highlight w:val="none"/>
                <w14:ligatures w14:val="all"/>
              </w:rPr>
              <w:t>2005</w:t>
            </w:r>
          </w:p>
        </w:tc>
        <w:tc>
          <w:tcPr>
            <w:tcW w:w="4043" w:type="dxa"/>
            <w:vAlign w:val="center"/>
          </w:tcPr>
          <w:p>
            <w:pPr>
              <w:widowControl/>
              <w:adjustRightInd w:val="0"/>
              <w:snapToGrid w:val="0"/>
              <w:outlineLvl w:val="2"/>
              <w:rPr>
                <w:rFonts w:cs="Nimbus Roman" w:eastAsiaTheme="minorEastAsia"/>
                <w:snapToGrid w:val="0"/>
                <w:color w:val="auto"/>
                <w:kern w:val="0"/>
                <w:szCs w:val="21"/>
                <w:highlight w:val="none"/>
                <w14:ligatures w14:val="a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28" w:type="dxa"/>
            <w:left w:w="28" w:type="dxa"/>
            <w:bottom w:w="28" w:type="dxa"/>
            <w:right w:w="28" w:type="dxa"/>
          </w:tblCellMar>
        </w:tblPrEx>
        <w:trPr>
          <w:cantSplit/>
          <w:trHeight w:val="283" w:hRule="atLeast"/>
          <w:jc w:val="center"/>
        </w:trPr>
        <w:tc>
          <w:tcPr>
            <w:tcW w:w="534" w:type="dxa"/>
            <w:vMerge w:val="restart"/>
            <w:vAlign w:val="center"/>
          </w:tcPr>
          <w:p>
            <w:pPr>
              <w:widowControl/>
              <w:adjustRightInd w:val="0"/>
              <w:snapToGrid w:val="0"/>
              <w:jc w:val="center"/>
              <w:outlineLvl w:val="2"/>
              <w:rPr>
                <w:rFonts w:cs="Nimbus Roman" w:eastAsiaTheme="minorEastAsia"/>
                <w:snapToGrid w:val="0"/>
                <w:color w:val="auto"/>
                <w:kern w:val="0"/>
                <w:szCs w:val="21"/>
                <w:highlight w:val="none"/>
                <w14:ligatures w14:val="all"/>
              </w:rPr>
            </w:pPr>
            <w:r>
              <w:rPr>
                <w:rFonts w:hint="eastAsia" w:cs="Nimbus Roman" w:eastAsiaTheme="minorEastAsia"/>
                <w:snapToGrid w:val="0"/>
                <w:color w:val="auto"/>
                <w:kern w:val="0"/>
                <w:szCs w:val="21"/>
                <w:highlight w:val="none"/>
                <w14:ligatures w14:val="all"/>
              </w:rPr>
              <w:t>4</w:t>
            </w:r>
          </w:p>
        </w:tc>
        <w:tc>
          <w:tcPr>
            <w:tcW w:w="925" w:type="dxa"/>
            <w:vMerge w:val="restart"/>
            <w:vAlign w:val="center"/>
          </w:tcPr>
          <w:p>
            <w:pPr>
              <w:widowControl/>
              <w:adjustRightInd w:val="0"/>
              <w:snapToGrid w:val="0"/>
              <w:jc w:val="center"/>
              <w:outlineLvl w:val="2"/>
              <w:rPr>
                <w:rFonts w:cs="Nimbus Roman" w:eastAsiaTheme="minorEastAsia"/>
                <w:snapToGrid w:val="0"/>
                <w:color w:val="auto"/>
                <w:kern w:val="0"/>
                <w:szCs w:val="21"/>
                <w:highlight w:val="none"/>
                <w14:ligatures w14:val="all"/>
              </w:rPr>
            </w:pPr>
            <w:r>
              <w:rPr>
                <w:rFonts w:cs="Nimbus Roman" w:eastAsiaTheme="minorEastAsia"/>
                <w:snapToGrid w:val="0"/>
                <w:color w:val="auto"/>
                <w:kern w:val="0"/>
                <w:szCs w:val="21"/>
                <w:highlight w:val="none"/>
                <w14:ligatures w14:val="all"/>
              </w:rPr>
              <w:t>压力</w:t>
            </w:r>
          </w:p>
        </w:tc>
        <w:tc>
          <w:tcPr>
            <w:tcW w:w="4421" w:type="dxa"/>
            <w:vAlign w:val="center"/>
          </w:tcPr>
          <w:p>
            <w:pPr>
              <w:keepNext w:val="0"/>
              <w:keepLines w:val="0"/>
              <w:pageBreakBefore w:val="0"/>
              <w:widowControl/>
              <w:kinsoku/>
              <w:wordWrap/>
              <w:overflowPunct/>
              <w:topLinePunct w:val="0"/>
              <w:bidi w:val="0"/>
              <w:adjustRightInd w:val="0"/>
              <w:snapToGrid w:val="0"/>
              <w:jc w:val="left"/>
              <w:textAlignment w:val="auto"/>
              <w:rPr>
                <w:rFonts w:cs="Nimbus Roman" w:eastAsiaTheme="minorEastAsia"/>
                <w:snapToGrid w:val="0"/>
                <w:color w:val="auto"/>
                <w:kern w:val="0"/>
                <w:szCs w:val="21"/>
                <w:highlight w:val="none"/>
                <w14:ligatures w14:val="all"/>
              </w:rPr>
            </w:pPr>
            <w:r>
              <w:rPr>
                <w:rFonts w:cs="Nimbus Roman" w:eastAsiaTheme="minorEastAsia"/>
                <w:snapToGrid w:val="0"/>
                <w:color w:val="auto"/>
                <w:kern w:val="0"/>
                <w:szCs w:val="21"/>
                <w:highlight w:val="none"/>
                <w14:ligatures w14:val="all"/>
              </w:rPr>
              <w:t>泵站现场测试与安全检测规程 SL</w:t>
            </w:r>
            <w:r>
              <w:rPr>
                <w:rFonts w:hint="eastAsia" w:cs="Nimbus Roman" w:eastAsiaTheme="minorEastAsia"/>
                <w:snapToGrid w:val="0"/>
                <w:color w:val="auto"/>
                <w:kern w:val="0"/>
                <w:szCs w:val="21"/>
                <w:highlight w:val="none"/>
                <w14:ligatures w14:val="all"/>
              </w:rPr>
              <w:t>/T</w:t>
            </w:r>
            <w:r>
              <w:rPr>
                <w:rFonts w:cs="Nimbus Roman" w:eastAsiaTheme="minorEastAsia"/>
                <w:snapToGrid w:val="0"/>
                <w:color w:val="auto"/>
                <w:kern w:val="0"/>
                <w:szCs w:val="21"/>
                <w:highlight w:val="none"/>
                <w14:ligatures w14:val="all"/>
              </w:rPr>
              <w:t xml:space="preserve"> 548</w:t>
            </w:r>
            <w:r>
              <w:rPr>
                <w:rFonts w:cs="Nimbus Roman" w:eastAsiaTheme="minorEastAsia"/>
                <w:snapToGrid w:val="0"/>
                <w:color w:val="auto"/>
                <w:kern w:val="0"/>
                <w:szCs w:val="21"/>
                <w:highlight w:val="none"/>
                <w:lang w:val="en"/>
                <w14:ligatures w14:val="all"/>
              </w:rPr>
              <w:t>—</w:t>
            </w:r>
            <w:r>
              <w:rPr>
                <w:rFonts w:cs="Nimbus Roman" w:eastAsiaTheme="minorEastAsia"/>
                <w:snapToGrid w:val="0"/>
                <w:color w:val="auto"/>
                <w:kern w:val="0"/>
                <w:szCs w:val="21"/>
                <w:highlight w:val="none"/>
                <w14:ligatures w14:val="all"/>
              </w:rPr>
              <w:t>20</w:t>
            </w:r>
            <w:r>
              <w:rPr>
                <w:rFonts w:hint="eastAsia" w:cs="Nimbus Roman" w:eastAsiaTheme="minorEastAsia"/>
                <w:snapToGrid w:val="0"/>
                <w:color w:val="auto"/>
                <w:kern w:val="0"/>
                <w:szCs w:val="21"/>
                <w:highlight w:val="none"/>
                <w14:ligatures w14:val="all"/>
              </w:rPr>
              <w:t>25</w:t>
            </w:r>
          </w:p>
        </w:tc>
        <w:tc>
          <w:tcPr>
            <w:tcW w:w="4043" w:type="dxa"/>
            <w:vAlign w:val="center"/>
          </w:tcPr>
          <w:p>
            <w:pPr>
              <w:widowControl/>
              <w:adjustRightInd w:val="0"/>
              <w:snapToGrid w:val="0"/>
              <w:outlineLvl w:val="2"/>
              <w:rPr>
                <w:rFonts w:cs="Nimbus Roman" w:eastAsiaTheme="minorEastAsia"/>
                <w:snapToGrid w:val="0"/>
                <w:color w:val="auto"/>
                <w:kern w:val="0"/>
                <w:szCs w:val="21"/>
                <w:highlight w:val="none"/>
                <w14:ligatures w14:val="a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28" w:type="dxa"/>
            <w:left w:w="28" w:type="dxa"/>
            <w:bottom w:w="28" w:type="dxa"/>
            <w:right w:w="28" w:type="dxa"/>
          </w:tblCellMar>
        </w:tblPrEx>
        <w:trPr>
          <w:cantSplit/>
          <w:trHeight w:val="283" w:hRule="atLeast"/>
          <w:jc w:val="center"/>
        </w:trPr>
        <w:tc>
          <w:tcPr>
            <w:tcW w:w="534" w:type="dxa"/>
            <w:vMerge w:val="continue"/>
            <w:vAlign w:val="center"/>
          </w:tcPr>
          <w:p>
            <w:pPr>
              <w:widowControl/>
              <w:adjustRightInd w:val="0"/>
              <w:snapToGrid w:val="0"/>
              <w:jc w:val="center"/>
              <w:outlineLvl w:val="2"/>
              <w:rPr>
                <w:rFonts w:cs="Nimbus Roman" w:eastAsiaTheme="minorEastAsia"/>
                <w:snapToGrid w:val="0"/>
                <w:color w:val="auto"/>
                <w:kern w:val="0"/>
                <w:szCs w:val="21"/>
                <w:highlight w:val="none"/>
                <w14:ligatures w14:val="all"/>
              </w:rPr>
            </w:pPr>
          </w:p>
        </w:tc>
        <w:tc>
          <w:tcPr>
            <w:tcW w:w="925" w:type="dxa"/>
            <w:vMerge w:val="continue"/>
            <w:vAlign w:val="center"/>
          </w:tcPr>
          <w:p>
            <w:pPr>
              <w:widowControl/>
              <w:adjustRightInd w:val="0"/>
              <w:snapToGrid w:val="0"/>
              <w:jc w:val="center"/>
              <w:outlineLvl w:val="2"/>
              <w:rPr>
                <w:rFonts w:cs="Nimbus Roman" w:eastAsiaTheme="minorEastAsia"/>
                <w:snapToGrid w:val="0"/>
                <w:color w:val="auto"/>
                <w:kern w:val="0"/>
                <w:szCs w:val="21"/>
                <w:highlight w:val="none"/>
                <w14:ligatures w14:val="all"/>
              </w:rPr>
            </w:pPr>
          </w:p>
        </w:tc>
        <w:tc>
          <w:tcPr>
            <w:tcW w:w="4421" w:type="dxa"/>
            <w:vAlign w:val="center"/>
          </w:tcPr>
          <w:p>
            <w:pPr>
              <w:keepNext w:val="0"/>
              <w:keepLines w:val="0"/>
              <w:pageBreakBefore w:val="0"/>
              <w:widowControl/>
              <w:kinsoku/>
              <w:wordWrap/>
              <w:overflowPunct/>
              <w:topLinePunct w:val="0"/>
              <w:bidi w:val="0"/>
              <w:adjustRightInd w:val="0"/>
              <w:snapToGrid w:val="0"/>
              <w:jc w:val="left"/>
              <w:textAlignment w:val="auto"/>
              <w:outlineLvl w:val="2"/>
              <w:rPr>
                <w:rFonts w:cs="Nimbus Roman" w:eastAsiaTheme="minorEastAsia"/>
                <w:snapToGrid w:val="0"/>
                <w:color w:val="auto"/>
                <w:kern w:val="0"/>
                <w:szCs w:val="21"/>
                <w:highlight w:val="none"/>
                <w14:ligatures w14:val="all"/>
              </w:rPr>
            </w:pPr>
            <w:r>
              <w:rPr>
                <w:rFonts w:cs="Nimbus Roman" w:eastAsiaTheme="minorEastAsia"/>
                <w:bCs/>
                <w:snapToGrid w:val="0"/>
                <w:color w:val="auto"/>
                <w:kern w:val="0"/>
                <w:szCs w:val="21"/>
                <w:highlight w:val="none"/>
                <w14:ligatures w14:val="all"/>
              </w:rPr>
              <w:t>小型水电站现场效率试验规程 SL 555</w:t>
            </w:r>
            <w:r>
              <w:rPr>
                <w:rFonts w:cs="Nimbus Roman" w:eastAsiaTheme="minorEastAsia"/>
                <w:bCs/>
                <w:snapToGrid w:val="0"/>
                <w:color w:val="auto"/>
                <w:kern w:val="0"/>
                <w:szCs w:val="21"/>
                <w:highlight w:val="none"/>
                <w:lang w:val="en"/>
                <w14:ligatures w14:val="all"/>
              </w:rPr>
              <w:t>—</w:t>
            </w:r>
            <w:r>
              <w:rPr>
                <w:rFonts w:cs="Nimbus Roman" w:eastAsiaTheme="minorEastAsia"/>
                <w:bCs/>
                <w:snapToGrid w:val="0"/>
                <w:color w:val="auto"/>
                <w:kern w:val="0"/>
                <w:szCs w:val="21"/>
                <w:highlight w:val="none"/>
                <w14:ligatures w14:val="all"/>
              </w:rPr>
              <w:t>2012</w:t>
            </w:r>
          </w:p>
        </w:tc>
        <w:tc>
          <w:tcPr>
            <w:tcW w:w="4043" w:type="dxa"/>
            <w:vAlign w:val="center"/>
          </w:tcPr>
          <w:p>
            <w:pPr>
              <w:widowControl/>
              <w:adjustRightInd w:val="0"/>
              <w:snapToGrid w:val="0"/>
              <w:outlineLvl w:val="2"/>
              <w:rPr>
                <w:rFonts w:cs="Nimbus Roman" w:eastAsiaTheme="minorEastAsia"/>
                <w:snapToGrid w:val="0"/>
                <w:color w:val="auto"/>
                <w:kern w:val="0"/>
                <w:szCs w:val="21"/>
                <w:highlight w:val="none"/>
                <w14:ligatures w14:val="a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28" w:type="dxa"/>
            <w:left w:w="28" w:type="dxa"/>
            <w:bottom w:w="28" w:type="dxa"/>
            <w:right w:w="28" w:type="dxa"/>
          </w:tblCellMar>
        </w:tblPrEx>
        <w:trPr>
          <w:cantSplit/>
          <w:trHeight w:val="283" w:hRule="atLeast"/>
          <w:jc w:val="center"/>
        </w:trPr>
        <w:tc>
          <w:tcPr>
            <w:tcW w:w="534" w:type="dxa"/>
            <w:vMerge w:val="continue"/>
            <w:vAlign w:val="center"/>
          </w:tcPr>
          <w:p>
            <w:pPr>
              <w:widowControl/>
              <w:adjustRightInd w:val="0"/>
              <w:snapToGrid w:val="0"/>
              <w:jc w:val="center"/>
              <w:outlineLvl w:val="2"/>
              <w:rPr>
                <w:rFonts w:cs="Nimbus Roman" w:eastAsiaTheme="minorEastAsia"/>
                <w:snapToGrid w:val="0"/>
                <w:color w:val="auto"/>
                <w:kern w:val="0"/>
                <w:szCs w:val="21"/>
                <w:highlight w:val="none"/>
                <w14:ligatures w14:val="all"/>
              </w:rPr>
            </w:pPr>
          </w:p>
        </w:tc>
        <w:tc>
          <w:tcPr>
            <w:tcW w:w="925" w:type="dxa"/>
            <w:vMerge w:val="continue"/>
            <w:vAlign w:val="center"/>
          </w:tcPr>
          <w:p>
            <w:pPr>
              <w:widowControl/>
              <w:adjustRightInd w:val="0"/>
              <w:snapToGrid w:val="0"/>
              <w:jc w:val="center"/>
              <w:outlineLvl w:val="2"/>
              <w:rPr>
                <w:rFonts w:cs="Nimbus Roman" w:eastAsiaTheme="minorEastAsia"/>
                <w:snapToGrid w:val="0"/>
                <w:color w:val="auto"/>
                <w:kern w:val="0"/>
                <w:szCs w:val="21"/>
                <w:highlight w:val="none"/>
                <w14:ligatures w14:val="all"/>
              </w:rPr>
            </w:pPr>
          </w:p>
        </w:tc>
        <w:tc>
          <w:tcPr>
            <w:tcW w:w="4421" w:type="dxa"/>
            <w:vAlign w:val="center"/>
          </w:tcPr>
          <w:p>
            <w:pPr>
              <w:keepNext w:val="0"/>
              <w:keepLines w:val="0"/>
              <w:pageBreakBefore w:val="0"/>
              <w:widowControl/>
              <w:kinsoku/>
              <w:wordWrap/>
              <w:overflowPunct/>
              <w:topLinePunct w:val="0"/>
              <w:bidi w:val="0"/>
              <w:adjustRightInd w:val="0"/>
              <w:snapToGrid w:val="0"/>
              <w:jc w:val="left"/>
              <w:textAlignment w:val="auto"/>
              <w:outlineLvl w:val="2"/>
              <w:rPr>
                <w:rFonts w:cs="Nimbus Roman" w:eastAsiaTheme="minorEastAsia"/>
                <w:snapToGrid w:val="0"/>
                <w:color w:val="auto"/>
                <w:kern w:val="0"/>
                <w:szCs w:val="21"/>
                <w:highlight w:val="none"/>
                <w14:ligatures w14:val="all"/>
              </w:rPr>
            </w:pPr>
            <w:r>
              <w:rPr>
                <w:rFonts w:cs="Nimbus Roman" w:eastAsiaTheme="minorEastAsia"/>
                <w:snapToGrid w:val="0"/>
                <w:color w:val="auto"/>
                <w:kern w:val="0"/>
                <w:szCs w:val="21"/>
                <w:highlight w:val="none"/>
                <w14:ligatures w14:val="all"/>
              </w:rPr>
              <w:t>小型水轮机现场验收试验规程</w:t>
            </w:r>
          </w:p>
          <w:p>
            <w:pPr>
              <w:keepNext w:val="0"/>
              <w:keepLines w:val="0"/>
              <w:pageBreakBefore w:val="0"/>
              <w:widowControl/>
              <w:kinsoku/>
              <w:wordWrap/>
              <w:overflowPunct/>
              <w:topLinePunct w:val="0"/>
              <w:bidi w:val="0"/>
              <w:adjustRightInd w:val="0"/>
              <w:snapToGrid w:val="0"/>
              <w:jc w:val="left"/>
              <w:textAlignment w:val="auto"/>
              <w:outlineLvl w:val="2"/>
              <w:rPr>
                <w:rFonts w:cs="Nimbus Roman" w:eastAsiaTheme="minorEastAsia"/>
                <w:bCs/>
                <w:snapToGrid w:val="0"/>
                <w:color w:val="auto"/>
                <w:kern w:val="0"/>
                <w:szCs w:val="21"/>
                <w:highlight w:val="none"/>
                <w14:ligatures w14:val="all"/>
              </w:rPr>
            </w:pPr>
            <w:r>
              <w:rPr>
                <w:rFonts w:cs="Nimbus Roman" w:eastAsiaTheme="minorEastAsia"/>
                <w:snapToGrid w:val="0"/>
                <w:color w:val="auto"/>
                <w:kern w:val="0"/>
                <w:szCs w:val="21"/>
                <w:highlight w:val="none"/>
                <w14:ligatures w14:val="all"/>
              </w:rPr>
              <w:t xml:space="preserve"> GB/T 22140</w:t>
            </w:r>
            <w:r>
              <w:rPr>
                <w:rFonts w:cs="Nimbus Roman" w:eastAsiaTheme="minorEastAsia"/>
                <w:snapToGrid w:val="0"/>
                <w:color w:val="auto"/>
                <w:kern w:val="0"/>
                <w:szCs w:val="21"/>
                <w:highlight w:val="none"/>
                <w:lang w:val="en"/>
                <w14:ligatures w14:val="all"/>
              </w:rPr>
              <w:t>—</w:t>
            </w:r>
            <w:r>
              <w:rPr>
                <w:rFonts w:cs="Nimbus Roman" w:eastAsiaTheme="minorEastAsia"/>
                <w:snapToGrid w:val="0"/>
                <w:color w:val="auto"/>
                <w:kern w:val="0"/>
                <w:szCs w:val="21"/>
                <w:highlight w:val="none"/>
                <w14:ligatures w14:val="all"/>
              </w:rPr>
              <w:t>2018</w:t>
            </w:r>
          </w:p>
        </w:tc>
        <w:tc>
          <w:tcPr>
            <w:tcW w:w="4043" w:type="dxa"/>
            <w:vAlign w:val="center"/>
          </w:tcPr>
          <w:p>
            <w:pPr>
              <w:widowControl/>
              <w:adjustRightInd w:val="0"/>
              <w:snapToGrid w:val="0"/>
              <w:outlineLvl w:val="2"/>
              <w:rPr>
                <w:rFonts w:cs="Nimbus Roman" w:eastAsiaTheme="minorEastAsia"/>
                <w:snapToGrid w:val="0"/>
                <w:color w:val="auto"/>
                <w:kern w:val="0"/>
                <w:szCs w:val="21"/>
                <w:highlight w:val="none"/>
                <w14:ligatures w14:val="a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28" w:type="dxa"/>
            <w:left w:w="28" w:type="dxa"/>
            <w:bottom w:w="28" w:type="dxa"/>
            <w:right w:w="28" w:type="dxa"/>
          </w:tblCellMar>
        </w:tblPrEx>
        <w:trPr>
          <w:cantSplit/>
          <w:trHeight w:val="283" w:hRule="atLeast"/>
          <w:jc w:val="center"/>
        </w:trPr>
        <w:tc>
          <w:tcPr>
            <w:tcW w:w="534" w:type="dxa"/>
            <w:vMerge w:val="continue"/>
            <w:vAlign w:val="center"/>
          </w:tcPr>
          <w:p>
            <w:pPr>
              <w:widowControl/>
              <w:adjustRightInd w:val="0"/>
              <w:snapToGrid w:val="0"/>
              <w:jc w:val="center"/>
              <w:outlineLvl w:val="2"/>
              <w:rPr>
                <w:rFonts w:cs="Nimbus Roman" w:eastAsiaTheme="minorEastAsia"/>
                <w:snapToGrid w:val="0"/>
                <w:color w:val="auto"/>
                <w:kern w:val="0"/>
                <w:szCs w:val="21"/>
                <w:highlight w:val="none"/>
                <w14:ligatures w14:val="all"/>
              </w:rPr>
            </w:pPr>
          </w:p>
        </w:tc>
        <w:tc>
          <w:tcPr>
            <w:tcW w:w="925" w:type="dxa"/>
            <w:vMerge w:val="continue"/>
            <w:vAlign w:val="center"/>
          </w:tcPr>
          <w:p>
            <w:pPr>
              <w:widowControl/>
              <w:adjustRightInd w:val="0"/>
              <w:snapToGrid w:val="0"/>
              <w:jc w:val="center"/>
              <w:outlineLvl w:val="2"/>
              <w:rPr>
                <w:rFonts w:cs="Nimbus Roman" w:eastAsiaTheme="minorEastAsia"/>
                <w:snapToGrid w:val="0"/>
                <w:color w:val="auto"/>
                <w:kern w:val="0"/>
                <w:szCs w:val="21"/>
                <w:highlight w:val="none"/>
                <w14:ligatures w14:val="all"/>
              </w:rPr>
            </w:pPr>
          </w:p>
        </w:tc>
        <w:tc>
          <w:tcPr>
            <w:tcW w:w="4421" w:type="dxa"/>
            <w:vAlign w:val="center"/>
          </w:tcPr>
          <w:p>
            <w:pPr>
              <w:keepNext w:val="0"/>
              <w:keepLines w:val="0"/>
              <w:pageBreakBefore w:val="0"/>
              <w:widowControl/>
              <w:kinsoku/>
              <w:wordWrap/>
              <w:overflowPunct/>
              <w:topLinePunct w:val="0"/>
              <w:bidi w:val="0"/>
              <w:adjustRightInd w:val="0"/>
              <w:snapToGrid w:val="0"/>
              <w:jc w:val="left"/>
              <w:textAlignment w:val="auto"/>
              <w:rPr>
                <w:rFonts w:cs="Nimbus Roman" w:eastAsiaTheme="minorEastAsia"/>
                <w:snapToGrid w:val="0"/>
                <w:color w:val="auto"/>
                <w:kern w:val="0"/>
                <w:szCs w:val="21"/>
                <w:highlight w:val="none"/>
                <w14:ligatures w14:val="all"/>
              </w:rPr>
            </w:pPr>
            <w:r>
              <w:rPr>
                <w:rFonts w:cs="Nimbus Roman" w:eastAsiaTheme="minorEastAsia"/>
                <w:bCs/>
                <w:snapToGrid w:val="0"/>
                <w:color w:val="auto"/>
                <w:kern w:val="0"/>
                <w:szCs w:val="21"/>
                <w:highlight w:val="none"/>
                <w14:ligatures w14:val="all"/>
              </w:rPr>
              <w:t>水轮机、蓄能泵和水泵水轮机水力性能现场验收试验规程 GB/T 20043</w:t>
            </w:r>
            <w:r>
              <w:rPr>
                <w:rFonts w:cs="Nimbus Roman" w:eastAsiaTheme="minorEastAsia"/>
                <w:bCs/>
                <w:snapToGrid w:val="0"/>
                <w:color w:val="auto"/>
                <w:kern w:val="0"/>
                <w:szCs w:val="21"/>
                <w:highlight w:val="none"/>
                <w:lang w:val="en"/>
                <w14:ligatures w14:val="all"/>
              </w:rPr>
              <w:t>—</w:t>
            </w:r>
            <w:r>
              <w:rPr>
                <w:rFonts w:cs="Nimbus Roman" w:eastAsiaTheme="minorEastAsia"/>
                <w:bCs/>
                <w:snapToGrid w:val="0"/>
                <w:color w:val="auto"/>
                <w:kern w:val="0"/>
                <w:szCs w:val="21"/>
                <w:highlight w:val="none"/>
                <w14:ligatures w14:val="all"/>
              </w:rPr>
              <w:t>2005</w:t>
            </w:r>
          </w:p>
        </w:tc>
        <w:tc>
          <w:tcPr>
            <w:tcW w:w="4043" w:type="dxa"/>
            <w:vAlign w:val="center"/>
          </w:tcPr>
          <w:p>
            <w:pPr>
              <w:widowControl/>
              <w:adjustRightInd w:val="0"/>
              <w:snapToGrid w:val="0"/>
              <w:outlineLvl w:val="2"/>
              <w:rPr>
                <w:rFonts w:cs="Nimbus Roman" w:eastAsiaTheme="minorEastAsia"/>
                <w:snapToGrid w:val="0"/>
                <w:color w:val="auto"/>
                <w:kern w:val="0"/>
                <w:szCs w:val="21"/>
                <w:highlight w:val="none"/>
                <w14:ligatures w14:val="all"/>
              </w:rPr>
            </w:pPr>
          </w:p>
          <w:p>
            <w:pPr>
              <w:widowControl/>
              <w:adjustRightInd w:val="0"/>
              <w:snapToGrid w:val="0"/>
              <w:outlineLvl w:val="2"/>
              <w:rPr>
                <w:rFonts w:cs="Nimbus Roman" w:eastAsiaTheme="minorEastAsia"/>
                <w:snapToGrid w:val="0"/>
                <w:color w:val="auto"/>
                <w:kern w:val="0"/>
                <w:szCs w:val="21"/>
                <w:highlight w:val="none"/>
                <w14:ligatures w14:val="a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28" w:type="dxa"/>
            <w:left w:w="28" w:type="dxa"/>
            <w:bottom w:w="28" w:type="dxa"/>
            <w:right w:w="28" w:type="dxa"/>
          </w:tblCellMar>
        </w:tblPrEx>
        <w:trPr>
          <w:cantSplit/>
          <w:trHeight w:val="283" w:hRule="atLeast"/>
          <w:jc w:val="center"/>
        </w:trPr>
        <w:tc>
          <w:tcPr>
            <w:tcW w:w="534" w:type="dxa"/>
            <w:vMerge w:val="restart"/>
            <w:vAlign w:val="center"/>
          </w:tcPr>
          <w:p>
            <w:pPr>
              <w:adjustRightInd w:val="0"/>
              <w:snapToGrid w:val="0"/>
              <w:jc w:val="center"/>
              <w:outlineLvl w:val="2"/>
              <w:rPr>
                <w:rFonts w:cs="Nimbus Roman" w:eastAsiaTheme="minorEastAsia"/>
                <w:snapToGrid w:val="0"/>
                <w:color w:val="auto"/>
                <w:kern w:val="0"/>
                <w:szCs w:val="21"/>
                <w:highlight w:val="none"/>
                <w14:ligatures w14:val="all"/>
              </w:rPr>
            </w:pPr>
            <w:r>
              <w:rPr>
                <w:rFonts w:hint="eastAsia" w:cs="Nimbus Roman" w:eastAsiaTheme="minorEastAsia"/>
                <w:snapToGrid w:val="0"/>
                <w:color w:val="auto"/>
                <w:kern w:val="0"/>
                <w:szCs w:val="21"/>
                <w:highlight w:val="none"/>
                <w14:ligatures w14:val="all"/>
              </w:rPr>
              <w:t>5</w:t>
            </w:r>
          </w:p>
        </w:tc>
        <w:tc>
          <w:tcPr>
            <w:tcW w:w="925" w:type="dxa"/>
            <w:vMerge w:val="restart"/>
            <w:vAlign w:val="center"/>
          </w:tcPr>
          <w:p>
            <w:pPr>
              <w:widowControl/>
              <w:adjustRightInd w:val="0"/>
              <w:snapToGrid w:val="0"/>
              <w:jc w:val="center"/>
              <w:outlineLvl w:val="2"/>
              <w:rPr>
                <w:rFonts w:cs="Nimbus Roman" w:eastAsiaTheme="minorEastAsia"/>
                <w:snapToGrid w:val="0"/>
                <w:color w:val="auto"/>
                <w:kern w:val="0"/>
                <w:szCs w:val="21"/>
                <w:highlight w:val="none"/>
                <w14:ligatures w14:val="all"/>
              </w:rPr>
            </w:pPr>
            <w:r>
              <w:rPr>
                <w:rFonts w:cs="Nimbus Roman" w:eastAsiaTheme="minorEastAsia"/>
                <w:bCs/>
                <w:snapToGrid w:val="0"/>
                <w:color w:val="auto"/>
                <w:kern w:val="0"/>
                <w:szCs w:val="21"/>
                <w:highlight w:val="none"/>
                <w14:ligatures w14:val="all"/>
              </w:rPr>
              <w:t>空蚀及磨损</w:t>
            </w:r>
            <w:r>
              <w:rPr>
                <w:rFonts w:hint="eastAsia" w:cs="Nimbus Roman" w:eastAsiaTheme="minorEastAsia"/>
                <w:bCs/>
                <w:snapToGrid w:val="0"/>
                <w:color w:val="auto"/>
                <w:spacing w:val="-40"/>
                <w:kern w:val="0"/>
                <w:szCs w:val="21"/>
                <w:highlight w:val="none"/>
                <w:lang w:eastAsia="zh-CN"/>
                <w14:ligatures w14:val="all"/>
              </w:rPr>
              <w:t>（</w:t>
            </w:r>
            <w:r>
              <w:rPr>
                <w:rFonts w:hint="eastAsia" w:cs="Nimbus Roman" w:eastAsiaTheme="minorEastAsia"/>
                <w:bCs/>
                <w:snapToGrid w:val="0"/>
                <w:color w:val="auto"/>
                <w:spacing w:val="-40"/>
                <w:kern w:val="0"/>
                <w:szCs w:val="21"/>
                <w:highlight w:val="none"/>
                <w:lang w:val="en-US" w:eastAsia="zh-CN"/>
                <w14:ligatures w14:val="all"/>
              </w:rPr>
              <w:t xml:space="preserve"> </w:t>
            </w:r>
            <w:r>
              <w:rPr>
                <w:rFonts w:cs="Nimbus Roman" w:eastAsiaTheme="minorEastAsia"/>
                <w:bCs/>
                <w:snapToGrid w:val="0"/>
                <w:color w:val="auto"/>
                <w:kern w:val="0"/>
                <w:szCs w:val="21"/>
                <w:highlight w:val="none"/>
                <w14:ligatures w14:val="all"/>
              </w:rPr>
              <w:t>空蚀</w:t>
            </w:r>
            <w:r>
              <w:rPr>
                <w:rFonts w:cs="Nimbus Roman" w:eastAsiaTheme="minorEastAsia"/>
                <w:bCs/>
                <w:snapToGrid w:val="0"/>
                <w:color w:val="auto"/>
                <w:spacing w:val="-40"/>
                <w:kern w:val="0"/>
                <w:szCs w:val="21"/>
                <w:highlight w:val="none"/>
                <w14:ligatures w14:val="all"/>
              </w:rPr>
              <w:t>）</w:t>
            </w:r>
          </w:p>
        </w:tc>
        <w:tc>
          <w:tcPr>
            <w:tcW w:w="4421" w:type="dxa"/>
            <w:vAlign w:val="center"/>
          </w:tcPr>
          <w:p>
            <w:pPr>
              <w:keepNext w:val="0"/>
              <w:keepLines w:val="0"/>
              <w:pageBreakBefore w:val="0"/>
              <w:kinsoku/>
              <w:wordWrap/>
              <w:overflowPunct/>
              <w:topLinePunct w:val="0"/>
              <w:bidi w:val="0"/>
              <w:adjustRightInd w:val="0"/>
              <w:snapToGrid w:val="0"/>
              <w:jc w:val="left"/>
              <w:textAlignment w:val="auto"/>
              <w:rPr>
                <w:rFonts w:cs="宋体" w:eastAsiaTheme="minorEastAsia"/>
                <w:snapToGrid w:val="0"/>
                <w:color w:val="auto"/>
                <w:kern w:val="0"/>
                <w:szCs w:val="21"/>
                <w:highlight w:val="none"/>
                <w14:ligatures w14:val="all"/>
              </w:rPr>
            </w:pPr>
            <w:r>
              <w:rPr>
                <w:rFonts w:cs="Nimbus Roman" w:eastAsiaTheme="minorEastAsia"/>
                <w:snapToGrid w:val="0"/>
                <w:color w:val="auto"/>
                <w:kern w:val="0"/>
                <w:szCs w:val="21"/>
                <w:highlight w:val="none"/>
                <w14:ligatures w14:val="all"/>
              </w:rPr>
              <w:t>水轮机、蓄能泵和水泵水轮机水空蚀评定 第1部分：反击式</w:t>
            </w:r>
            <w:r>
              <w:rPr>
                <w:rFonts w:hint="eastAsia" w:cs="Nimbus Roman" w:eastAsiaTheme="minorEastAsia"/>
                <w:snapToGrid w:val="0"/>
                <w:color w:val="auto"/>
                <w:kern w:val="0"/>
                <w:szCs w:val="21"/>
                <w:highlight w:val="none"/>
                <w14:ligatures w14:val="all"/>
              </w:rPr>
              <w:t>水</w:t>
            </w:r>
            <w:r>
              <w:rPr>
                <w:rFonts w:cs="Nimbus Roman" w:eastAsiaTheme="minorEastAsia"/>
                <w:snapToGrid w:val="0"/>
                <w:color w:val="auto"/>
                <w:kern w:val="0"/>
                <w:szCs w:val="21"/>
                <w:highlight w:val="none"/>
                <w14:ligatures w14:val="all"/>
              </w:rPr>
              <w:t xml:space="preserve">轮机的空蚀评定 </w:t>
            </w:r>
            <w:r>
              <w:rPr>
                <w:rFonts w:hint="eastAsia" w:cs="Nimbus Roman" w:eastAsiaTheme="minorEastAsia"/>
                <w:snapToGrid w:val="0"/>
                <w:color w:val="auto"/>
                <w:kern w:val="0"/>
                <w:szCs w:val="21"/>
                <w:highlight w:val="none"/>
                <w:lang w:val="en-US" w:eastAsia="zh-CN"/>
                <w14:ligatures w14:val="all"/>
              </w:rPr>
              <w:t xml:space="preserve">          </w:t>
            </w:r>
            <w:r>
              <w:rPr>
                <w:rFonts w:cs="Nimbus Roman" w:eastAsiaTheme="minorEastAsia"/>
                <w:snapToGrid w:val="0"/>
                <w:color w:val="auto"/>
                <w:kern w:val="0"/>
                <w:szCs w:val="21"/>
                <w:highlight w:val="none"/>
                <w14:ligatures w14:val="all"/>
              </w:rPr>
              <w:t>GB/T 15469.1</w:t>
            </w:r>
            <w:r>
              <w:rPr>
                <w:rFonts w:cs="Nimbus Roman" w:eastAsiaTheme="minorEastAsia"/>
                <w:snapToGrid w:val="0"/>
                <w:color w:val="auto"/>
                <w:kern w:val="0"/>
                <w:szCs w:val="21"/>
                <w:highlight w:val="none"/>
                <w:lang w:val="en"/>
                <w14:ligatures w14:val="all"/>
              </w:rPr>
              <w:t>—</w:t>
            </w:r>
            <w:r>
              <w:rPr>
                <w:rFonts w:cs="Nimbus Roman" w:eastAsiaTheme="minorEastAsia"/>
                <w:snapToGrid w:val="0"/>
                <w:color w:val="auto"/>
                <w:kern w:val="0"/>
                <w:szCs w:val="21"/>
                <w:highlight w:val="none"/>
                <w14:ligatures w14:val="all"/>
              </w:rPr>
              <w:t>2008</w:t>
            </w:r>
          </w:p>
        </w:tc>
        <w:tc>
          <w:tcPr>
            <w:tcW w:w="4043" w:type="dxa"/>
            <w:vAlign w:val="center"/>
          </w:tcPr>
          <w:p>
            <w:pPr>
              <w:widowControl/>
              <w:adjustRightInd w:val="0"/>
              <w:snapToGrid w:val="0"/>
              <w:outlineLvl w:val="2"/>
              <w:rPr>
                <w:rFonts w:cs="Nimbus Roman" w:eastAsiaTheme="minorEastAsia"/>
                <w:snapToGrid w:val="0"/>
                <w:color w:val="auto"/>
                <w:kern w:val="0"/>
                <w:szCs w:val="21"/>
                <w:highlight w:val="none"/>
                <w14:ligatures w14:val="a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28" w:type="dxa"/>
            <w:left w:w="28" w:type="dxa"/>
            <w:bottom w:w="28" w:type="dxa"/>
            <w:right w:w="28" w:type="dxa"/>
          </w:tblCellMar>
        </w:tblPrEx>
        <w:trPr>
          <w:cantSplit/>
          <w:trHeight w:val="283" w:hRule="atLeast"/>
          <w:jc w:val="center"/>
        </w:trPr>
        <w:tc>
          <w:tcPr>
            <w:tcW w:w="534" w:type="dxa"/>
            <w:vMerge w:val="continue"/>
            <w:vAlign w:val="center"/>
          </w:tcPr>
          <w:p>
            <w:pPr>
              <w:adjustRightInd w:val="0"/>
              <w:snapToGrid w:val="0"/>
              <w:jc w:val="center"/>
              <w:outlineLvl w:val="2"/>
              <w:rPr>
                <w:rFonts w:cs="Nimbus Roman" w:eastAsiaTheme="minorEastAsia"/>
                <w:snapToGrid w:val="0"/>
                <w:color w:val="auto"/>
                <w:kern w:val="0"/>
                <w:szCs w:val="21"/>
                <w:highlight w:val="none"/>
                <w14:ligatures w14:val="all"/>
              </w:rPr>
            </w:pPr>
          </w:p>
        </w:tc>
        <w:tc>
          <w:tcPr>
            <w:tcW w:w="925" w:type="dxa"/>
            <w:vMerge w:val="continue"/>
            <w:vAlign w:val="center"/>
          </w:tcPr>
          <w:p>
            <w:pPr>
              <w:widowControl/>
              <w:adjustRightInd w:val="0"/>
              <w:snapToGrid w:val="0"/>
              <w:jc w:val="center"/>
              <w:outlineLvl w:val="2"/>
              <w:rPr>
                <w:rFonts w:cs="Nimbus Roman" w:eastAsiaTheme="minorEastAsia"/>
                <w:snapToGrid w:val="0"/>
                <w:color w:val="auto"/>
                <w:kern w:val="0"/>
                <w:szCs w:val="21"/>
                <w:highlight w:val="none"/>
                <w14:ligatures w14:val="all"/>
              </w:rPr>
            </w:pPr>
          </w:p>
        </w:tc>
        <w:tc>
          <w:tcPr>
            <w:tcW w:w="4421" w:type="dxa"/>
            <w:vAlign w:val="center"/>
          </w:tcPr>
          <w:p>
            <w:pPr>
              <w:keepNext w:val="0"/>
              <w:keepLines w:val="0"/>
              <w:pageBreakBefore w:val="0"/>
              <w:kinsoku/>
              <w:wordWrap/>
              <w:overflowPunct/>
              <w:topLinePunct w:val="0"/>
              <w:autoSpaceDE w:val="0"/>
              <w:autoSpaceDN w:val="0"/>
              <w:bidi w:val="0"/>
              <w:adjustRightInd w:val="0"/>
              <w:snapToGrid w:val="0"/>
              <w:jc w:val="left"/>
              <w:textAlignment w:val="auto"/>
              <w:rPr>
                <w:rFonts w:cs="宋体" w:eastAsiaTheme="minorEastAsia"/>
                <w:snapToGrid w:val="0"/>
                <w:color w:val="auto"/>
                <w:kern w:val="0"/>
                <w:szCs w:val="21"/>
                <w:highlight w:val="none"/>
                <w14:ligatures w14:val="all"/>
              </w:rPr>
            </w:pPr>
            <w:r>
              <w:rPr>
                <w:rFonts w:cs="Nimbus Roman" w:eastAsiaTheme="minorEastAsia"/>
                <w:snapToGrid w:val="0"/>
                <w:color w:val="auto"/>
                <w:kern w:val="0"/>
                <w:szCs w:val="21"/>
                <w:highlight w:val="none"/>
                <w14:ligatures w14:val="all"/>
              </w:rPr>
              <w:t xml:space="preserve">水轮机、蓄能泵和水泵水轮机空蚀评定 第2部分：蓄能泵和水泵水轮机的空蚀评定 </w:t>
            </w:r>
            <w:r>
              <w:rPr>
                <w:rFonts w:hint="eastAsia" w:cs="Nimbus Roman" w:eastAsiaTheme="minorEastAsia"/>
                <w:snapToGrid w:val="0"/>
                <w:color w:val="auto"/>
                <w:kern w:val="0"/>
                <w:szCs w:val="21"/>
                <w:highlight w:val="none"/>
                <w:lang w:val="en-US" w:eastAsia="zh-CN"/>
                <w14:ligatures w14:val="all"/>
              </w:rPr>
              <w:t xml:space="preserve">      </w:t>
            </w:r>
            <w:r>
              <w:rPr>
                <w:rFonts w:cs="Nimbus Roman" w:eastAsiaTheme="minorEastAsia"/>
                <w:snapToGrid w:val="0"/>
                <w:color w:val="auto"/>
                <w:kern w:val="0"/>
                <w:szCs w:val="21"/>
                <w:highlight w:val="none"/>
                <w14:ligatures w14:val="all"/>
              </w:rPr>
              <w:t>GB/T 15469.2</w:t>
            </w:r>
            <w:r>
              <w:rPr>
                <w:rFonts w:cs="Nimbus Roman" w:eastAsiaTheme="minorEastAsia"/>
                <w:snapToGrid w:val="0"/>
                <w:color w:val="auto"/>
                <w:kern w:val="0"/>
                <w:szCs w:val="21"/>
                <w:highlight w:val="none"/>
                <w:lang w:val="en"/>
                <w14:ligatures w14:val="all"/>
              </w:rPr>
              <w:t>—</w:t>
            </w:r>
            <w:r>
              <w:rPr>
                <w:rFonts w:cs="Nimbus Roman" w:eastAsiaTheme="minorEastAsia"/>
                <w:snapToGrid w:val="0"/>
                <w:color w:val="auto"/>
                <w:kern w:val="0"/>
                <w:szCs w:val="21"/>
                <w:highlight w:val="none"/>
                <w14:ligatures w14:val="all"/>
              </w:rPr>
              <w:t>2007</w:t>
            </w:r>
          </w:p>
        </w:tc>
        <w:tc>
          <w:tcPr>
            <w:tcW w:w="4043" w:type="dxa"/>
            <w:vAlign w:val="center"/>
          </w:tcPr>
          <w:p>
            <w:pPr>
              <w:widowControl/>
              <w:adjustRightInd w:val="0"/>
              <w:snapToGrid w:val="0"/>
              <w:outlineLvl w:val="2"/>
              <w:rPr>
                <w:rFonts w:cs="Nimbus Roman" w:eastAsiaTheme="minorEastAsia"/>
                <w:snapToGrid w:val="0"/>
                <w:color w:val="auto"/>
                <w:kern w:val="0"/>
                <w:szCs w:val="21"/>
                <w:highlight w:val="none"/>
                <w14:ligatures w14:val="a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28" w:type="dxa"/>
            <w:left w:w="28" w:type="dxa"/>
            <w:bottom w:w="28" w:type="dxa"/>
            <w:right w:w="28" w:type="dxa"/>
          </w:tblCellMar>
        </w:tblPrEx>
        <w:trPr>
          <w:cantSplit/>
          <w:trHeight w:val="283" w:hRule="atLeast"/>
          <w:jc w:val="center"/>
        </w:trPr>
        <w:tc>
          <w:tcPr>
            <w:tcW w:w="534" w:type="dxa"/>
            <w:vMerge w:val="continue"/>
            <w:vAlign w:val="center"/>
          </w:tcPr>
          <w:p>
            <w:pPr>
              <w:adjustRightInd w:val="0"/>
              <w:snapToGrid w:val="0"/>
              <w:jc w:val="center"/>
              <w:outlineLvl w:val="2"/>
              <w:rPr>
                <w:rFonts w:cs="Nimbus Roman" w:eastAsiaTheme="minorEastAsia"/>
                <w:snapToGrid w:val="0"/>
                <w:color w:val="auto"/>
                <w:kern w:val="0"/>
                <w:szCs w:val="21"/>
                <w:highlight w:val="none"/>
                <w14:ligatures w14:val="all"/>
              </w:rPr>
            </w:pPr>
          </w:p>
        </w:tc>
        <w:tc>
          <w:tcPr>
            <w:tcW w:w="925" w:type="dxa"/>
            <w:vMerge w:val="continue"/>
            <w:vAlign w:val="center"/>
          </w:tcPr>
          <w:p>
            <w:pPr>
              <w:widowControl/>
              <w:adjustRightInd w:val="0"/>
              <w:snapToGrid w:val="0"/>
              <w:jc w:val="center"/>
              <w:outlineLvl w:val="2"/>
              <w:rPr>
                <w:rFonts w:cs="Nimbus Roman" w:eastAsiaTheme="minorEastAsia"/>
                <w:snapToGrid w:val="0"/>
                <w:color w:val="auto"/>
                <w:kern w:val="0"/>
                <w:szCs w:val="21"/>
                <w:highlight w:val="none"/>
                <w14:ligatures w14:val="all"/>
              </w:rPr>
            </w:pPr>
          </w:p>
        </w:tc>
        <w:tc>
          <w:tcPr>
            <w:tcW w:w="4421" w:type="dxa"/>
            <w:vAlign w:val="center"/>
          </w:tcPr>
          <w:p>
            <w:pPr>
              <w:keepNext w:val="0"/>
              <w:keepLines w:val="0"/>
              <w:pageBreakBefore w:val="0"/>
              <w:kinsoku/>
              <w:wordWrap/>
              <w:overflowPunct/>
              <w:topLinePunct w:val="0"/>
              <w:autoSpaceDE w:val="0"/>
              <w:autoSpaceDN w:val="0"/>
              <w:bidi w:val="0"/>
              <w:adjustRightInd w:val="0"/>
              <w:snapToGrid w:val="0"/>
              <w:jc w:val="left"/>
              <w:textAlignment w:val="auto"/>
              <w:rPr>
                <w:rFonts w:cs="宋体" w:eastAsiaTheme="minorEastAsia"/>
                <w:snapToGrid w:val="0"/>
                <w:color w:val="auto"/>
                <w:kern w:val="0"/>
                <w:szCs w:val="21"/>
                <w:highlight w:val="none"/>
                <w14:ligatures w14:val="all"/>
              </w:rPr>
            </w:pPr>
            <w:r>
              <w:rPr>
                <w:rFonts w:cs="Nimbus Roman" w:eastAsiaTheme="minorEastAsia"/>
                <w:snapToGrid w:val="0"/>
                <w:color w:val="auto"/>
                <w:kern w:val="0"/>
                <w:szCs w:val="21"/>
                <w:highlight w:val="none"/>
                <w14:ligatures w14:val="all"/>
              </w:rPr>
              <w:t>水斗式水轮机空蚀评定</w:t>
            </w:r>
            <w:r>
              <w:rPr>
                <w:rFonts w:hint="eastAsia" w:cs="Nimbus Roman" w:eastAsiaTheme="minorEastAsia"/>
                <w:snapToGrid w:val="0"/>
                <w:color w:val="auto"/>
                <w:kern w:val="0"/>
                <w:szCs w:val="21"/>
                <w:highlight w:val="none"/>
                <w14:ligatures w14:val="all"/>
              </w:rPr>
              <w:t xml:space="preserve"> </w:t>
            </w:r>
            <w:r>
              <w:rPr>
                <w:rFonts w:cs="Nimbus Roman" w:eastAsiaTheme="minorEastAsia"/>
                <w:snapToGrid w:val="0"/>
                <w:color w:val="auto"/>
                <w:kern w:val="0"/>
                <w:szCs w:val="21"/>
                <w:highlight w:val="none"/>
                <w14:ligatures w14:val="all"/>
              </w:rPr>
              <w:t>GB/T 19184</w:t>
            </w:r>
            <w:r>
              <w:rPr>
                <w:rFonts w:cs="Nimbus Roman" w:eastAsiaTheme="minorEastAsia"/>
                <w:snapToGrid w:val="0"/>
                <w:color w:val="auto"/>
                <w:kern w:val="0"/>
                <w:szCs w:val="21"/>
                <w:highlight w:val="none"/>
                <w:lang w:val="en"/>
                <w14:ligatures w14:val="all"/>
              </w:rPr>
              <w:t>—</w:t>
            </w:r>
            <w:r>
              <w:rPr>
                <w:rFonts w:cs="Nimbus Roman" w:eastAsiaTheme="minorEastAsia"/>
                <w:snapToGrid w:val="0"/>
                <w:color w:val="auto"/>
                <w:kern w:val="0"/>
                <w:szCs w:val="21"/>
                <w:highlight w:val="none"/>
                <w14:ligatures w14:val="all"/>
              </w:rPr>
              <w:t>2003</w:t>
            </w:r>
          </w:p>
        </w:tc>
        <w:tc>
          <w:tcPr>
            <w:tcW w:w="4043" w:type="dxa"/>
            <w:vAlign w:val="center"/>
          </w:tcPr>
          <w:p>
            <w:pPr>
              <w:widowControl/>
              <w:adjustRightInd w:val="0"/>
              <w:snapToGrid w:val="0"/>
              <w:outlineLvl w:val="2"/>
              <w:rPr>
                <w:rFonts w:cs="Nimbus Roman" w:eastAsiaTheme="minorEastAsia"/>
                <w:snapToGrid w:val="0"/>
                <w:color w:val="auto"/>
                <w:kern w:val="0"/>
                <w:szCs w:val="21"/>
                <w:highlight w:val="none"/>
                <w14:ligatures w14:val="a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28" w:type="dxa"/>
            <w:left w:w="28" w:type="dxa"/>
            <w:bottom w:w="28" w:type="dxa"/>
            <w:right w:w="28" w:type="dxa"/>
          </w:tblCellMar>
        </w:tblPrEx>
        <w:trPr>
          <w:cantSplit/>
          <w:trHeight w:val="283" w:hRule="atLeast"/>
          <w:jc w:val="center"/>
        </w:trPr>
        <w:tc>
          <w:tcPr>
            <w:tcW w:w="534" w:type="dxa"/>
            <w:vMerge w:val="continue"/>
            <w:vAlign w:val="center"/>
          </w:tcPr>
          <w:p>
            <w:pPr>
              <w:adjustRightInd w:val="0"/>
              <w:snapToGrid w:val="0"/>
              <w:jc w:val="center"/>
              <w:outlineLvl w:val="2"/>
              <w:rPr>
                <w:rFonts w:cs="Nimbus Roman" w:eastAsiaTheme="minorEastAsia"/>
                <w:snapToGrid w:val="0"/>
                <w:color w:val="auto"/>
                <w:kern w:val="0"/>
                <w:szCs w:val="21"/>
                <w:highlight w:val="none"/>
                <w14:ligatures w14:val="all"/>
              </w:rPr>
            </w:pPr>
          </w:p>
        </w:tc>
        <w:tc>
          <w:tcPr>
            <w:tcW w:w="925" w:type="dxa"/>
            <w:vMerge w:val="continue"/>
            <w:vAlign w:val="center"/>
          </w:tcPr>
          <w:p>
            <w:pPr>
              <w:widowControl/>
              <w:adjustRightInd w:val="0"/>
              <w:snapToGrid w:val="0"/>
              <w:jc w:val="center"/>
              <w:outlineLvl w:val="2"/>
              <w:rPr>
                <w:rFonts w:cs="Nimbus Roman" w:eastAsiaTheme="minorEastAsia"/>
                <w:snapToGrid w:val="0"/>
                <w:color w:val="auto"/>
                <w:kern w:val="0"/>
                <w:szCs w:val="21"/>
                <w:highlight w:val="none"/>
                <w14:ligatures w14:val="all"/>
              </w:rPr>
            </w:pPr>
          </w:p>
        </w:tc>
        <w:tc>
          <w:tcPr>
            <w:tcW w:w="4421" w:type="dxa"/>
            <w:vAlign w:val="center"/>
          </w:tcPr>
          <w:p>
            <w:pPr>
              <w:keepNext w:val="0"/>
              <w:keepLines w:val="0"/>
              <w:pageBreakBefore w:val="0"/>
              <w:kinsoku/>
              <w:wordWrap/>
              <w:overflowPunct/>
              <w:topLinePunct w:val="0"/>
              <w:bidi w:val="0"/>
              <w:adjustRightInd w:val="0"/>
              <w:snapToGrid w:val="0"/>
              <w:jc w:val="left"/>
              <w:textAlignment w:val="auto"/>
              <w:rPr>
                <w:rFonts w:cs="Nimbus Roman" w:eastAsiaTheme="minorEastAsia"/>
                <w:snapToGrid w:val="0"/>
                <w:color w:val="auto"/>
                <w:kern w:val="0"/>
                <w:szCs w:val="21"/>
                <w:highlight w:val="none"/>
                <w14:ligatures w14:val="all"/>
              </w:rPr>
            </w:pPr>
            <w:r>
              <w:rPr>
                <w:rFonts w:cs="Nimbus Roman" w:eastAsiaTheme="minorEastAsia"/>
                <w:snapToGrid w:val="0"/>
                <w:color w:val="auto"/>
                <w:kern w:val="0"/>
                <w:szCs w:val="21"/>
                <w:highlight w:val="none"/>
                <w14:ligatures w14:val="all"/>
              </w:rPr>
              <w:t xml:space="preserve">小型水轮机现场验收试验规程 </w:t>
            </w:r>
          </w:p>
          <w:p>
            <w:pPr>
              <w:keepNext w:val="0"/>
              <w:keepLines w:val="0"/>
              <w:pageBreakBefore w:val="0"/>
              <w:kinsoku/>
              <w:wordWrap/>
              <w:overflowPunct/>
              <w:topLinePunct w:val="0"/>
              <w:bidi w:val="0"/>
              <w:adjustRightInd w:val="0"/>
              <w:snapToGrid w:val="0"/>
              <w:jc w:val="left"/>
              <w:textAlignment w:val="auto"/>
              <w:rPr>
                <w:rFonts w:cs="宋体" w:eastAsiaTheme="minorEastAsia"/>
                <w:snapToGrid w:val="0"/>
                <w:color w:val="auto"/>
                <w:kern w:val="0"/>
                <w:szCs w:val="21"/>
                <w:highlight w:val="none"/>
                <w14:ligatures w14:val="all"/>
              </w:rPr>
            </w:pPr>
            <w:r>
              <w:rPr>
                <w:rFonts w:cs="Nimbus Roman" w:eastAsiaTheme="minorEastAsia"/>
                <w:snapToGrid w:val="0"/>
                <w:color w:val="auto"/>
                <w:kern w:val="0"/>
                <w:szCs w:val="21"/>
                <w:highlight w:val="none"/>
                <w14:ligatures w14:val="all"/>
              </w:rPr>
              <w:t>GB/T 22140</w:t>
            </w:r>
            <w:r>
              <w:rPr>
                <w:rFonts w:cs="Nimbus Roman" w:eastAsiaTheme="minorEastAsia"/>
                <w:snapToGrid w:val="0"/>
                <w:color w:val="auto"/>
                <w:kern w:val="0"/>
                <w:szCs w:val="21"/>
                <w:highlight w:val="none"/>
                <w:lang w:val="en"/>
                <w14:ligatures w14:val="all"/>
              </w:rPr>
              <w:t>—</w:t>
            </w:r>
            <w:r>
              <w:rPr>
                <w:rFonts w:cs="Nimbus Roman" w:eastAsiaTheme="minorEastAsia"/>
                <w:snapToGrid w:val="0"/>
                <w:color w:val="auto"/>
                <w:kern w:val="0"/>
                <w:szCs w:val="21"/>
                <w:highlight w:val="none"/>
                <w14:ligatures w14:val="all"/>
              </w:rPr>
              <w:t>2018</w:t>
            </w:r>
          </w:p>
        </w:tc>
        <w:tc>
          <w:tcPr>
            <w:tcW w:w="4043" w:type="dxa"/>
            <w:vAlign w:val="center"/>
          </w:tcPr>
          <w:p>
            <w:pPr>
              <w:widowControl/>
              <w:adjustRightInd w:val="0"/>
              <w:snapToGrid w:val="0"/>
              <w:outlineLvl w:val="2"/>
              <w:rPr>
                <w:rFonts w:cs="Nimbus Roman" w:eastAsiaTheme="minorEastAsia"/>
                <w:snapToGrid w:val="0"/>
                <w:color w:val="auto"/>
                <w:kern w:val="0"/>
                <w:szCs w:val="21"/>
                <w:highlight w:val="none"/>
                <w14:ligatures w14:val="a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28" w:type="dxa"/>
            <w:left w:w="28" w:type="dxa"/>
            <w:bottom w:w="28" w:type="dxa"/>
            <w:right w:w="28" w:type="dxa"/>
          </w:tblCellMar>
        </w:tblPrEx>
        <w:trPr>
          <w:cantSplit/>
          <w:trHeight w:val="312" w:hRule="atLeast"/>
          <w:jc w:val="center"/>
        </w:trPr>
        <w:tc>
          <w:tcPr>
            <w:tcW w:w="534" w:type="dxa"/>
            <w:vMerge w:val="continue"/>
            <w:vAlign w:val="center"/>
          </w:tcPr>
          <w:p>
            <w:pPr>
              <w:widowControl/>
              <w:adjustRightInd w:val="0"/>
              <w:snapToGrid w:val="0"/>
              <w:jc w:val="center"/>
              <w:outlineLvl w:val="2"/>
              <w:rPr>
                <w:rFonts w:cs="Nimbus Roman" w:eastAsiaTheme="minorEastAsia"/>
                <w:snapToGrid w:val="0"/>
                <w:color w:val="auto"/>
                <w:kern w:val="0"/>
                <w:szCs w:val="21"/>
                <w:highlight w:val="none"/>
                <w14:ligatures w14:val="all"/>
              </w:rPr>
            </w:pPr>
          </w:p>
        </w:tc>
        <w:tc>
          <w:tcPr>
            <w:tcW w:w="925" w:type="dxa"/>
            <w:vAlign w:val="center"/>
          </w:tcPr>
          <w:p>
            <w:pPr>
              <w:widowControl/>
              <w:adjustRightInd w:val="0"/>
              <w:snapToGrid w:val="0"/>
              <w:jc w:val="center"/>
              <w:rPr>
                <w:rFonts w:cs="Nimbus Roman" w:eastAsiaTheme="minorEastAsia"/>
                <w:snapToGrid w:val="0"/>
                <w:color w:val="auto"/>
                <w:kern w:val="0"/>
                <w:szCs w:val="21"/>
                <w:highlight w:val="none"/>
                <w14:ligatures w14:val="all"/>
              </w:rPr>
            </w:pPr>
            <w:r>
              <w:rPr>
                <w:rFonts w:cs="Nimbus Roman" w:eastAsiaTheme="minorEastAsia"/>
                <w:bCs/>
                <w:snapToGrid w:val="0"/>
                <w:color w:val="auto"/>
                <w:kern w:val="0"/>
                <w:szCs w:val="21"/>
                <w:highlight w:val="none"/>
                <w14:ligatures w14:val="all"/>
              </w:rPr>
              <w:t>空蚀及磨损</w:t>
            </w:r>
            <w:r>
              <w:rPr>
                <w:rFonts w:hint="eastAsia" w:cs="Nimbus Roman" w:eastAsiaTheme="minorEastAsia"/>
                <w:bCs/>
                <w:snapToGrid w:val="0"/>
                <w:color w:val="auto"/>
                <w:kern w:val="0"/>
                <w:szCs w:val="21"/>
                <w:highlight w:val="none"/>
                <w:lang w:eastAsia="zh-CN"/>
                <w14:ligatures w14:val="all"/>
              </w:rPr>
              <w:t>（</w:t>
            </w:r>
            <w:r>
              <w:rPr>
                <w:rFonts w:hint="eastAsia" w:cs="Nimbus Roman" w:eastAsiaTheme="minorEastAsia"/>
                <w:bCs/>
                <w:snapToGrid w:val="0"/>
                <w:color w:val="auto"/>
                <w:kern w:val="0"/>
                <w:szCs w:val="21"/>
                <w:highlight w:val="none"/>
                <w:lang w:val="en-US" w:eastAsia="zh-CN"/>
                <w14:ligatures w14:val="all"/>
              </w:rPr>
              <w:t>磨</w:t>
            </w:r>
            <w:r>
              <w:rPr>
                <w:rFonts w:cs="Nimbus Roman" w:eastAsiaTheme="minorEastAsia"/>
                <w:bCs/>
                <w:snapToGrid w:val="0"/>
                <w:color w:val="auto"/>
                <w:kern w:val="0"/>
                <w:szCs w:val="21"/>
                <w:highlight w:val="none"/>
                <w14:ligatures w14:val="all"/>
              </w:rPr>
              <w:t>蚀</w:t>
            </w:r>
            <w:r>
              <w:rPr>
                <w:rFonts w:cs="Nimbus Roman" w:eastAsiaTheme="minorEastAsia"/>
                <w:bCs/>
                <w:snapToGrid w:val="0"/>
                <w:color w:val="auto"/>
                <w:spacing w:val="-40"/>
                <w:kern w:val="0"/>
                <w:szCs w:val="21"/>
                <w:highlight w:val="none"/>
                <w14:ligatures w14:val="all"/>
              </w:rPr>
              <w:t>）</w:t>
            </w:r>
          </w:p>
        </w:tc>
        <w:tc>
          <w:tcPr>
            <w:tcW w:w="4421" w:type="dxa"/>
            <w:vAlign w:val="center"/>
          </w:tcPr>
          <w:p>
            <w:pPr>
              <w:keepNext w:val="0"/>
              <w:keepLines w:val="0"/>
              <w:pageBreakBefore w:val="0"/>
              <w:kinsoku/>
              <w:wordWrap/>
              <w:overflowPunct/>
              <w:topLinePunct w:val="0"/>
              <w:bidi w:val="0"/>
              <w:adjustRightInd w:val="0"/>
              <w:snapToGrid w:val="0"/>
              <w:jc w:val="left"/>
              <w:textAlignment w:val="auto"/>
              <w:rPr>
                <w:rFonts w:cs="Nimbus Roman" w:eastAsiaTheme="minorEastAsia"/>
                <w:snapToGrid w:val="0"/>
                <w:color w:val="auto"/>
                <w:kern w:val="0"/>
                <w:szCs w:val="21"/>
                <w:highlight w:val="none"/>
                <w14:ligatures w14:val="all"/>
              </w:rPr>
            </w:pPr>
            <w:r>
              <w:rPr>
                <w:rFonts w:cs="Nimbus Roman" w:eastAsiaTheme="minorEastAsia"/>
                <w:snapToGrid w:val="0"/>
                <w:color w:val="auto"/>
                <w:kern w:val="0"/>
                <w:szCs w:val="21"/>
                <w:highlight w:val="none"/>
                <w14:ligatures w14:val="all"/>
              </w:rPr>
              <w:t>反击式水轮机磨蚀评</w:t>
            </w:r>
            <w:r>
              <w:rPr>
                <w:rFonts w:hint="eastAsia" w:cs="Nimbus Roman" w:eastAsiaTheme="minorEastAsia"/>
                <w:snapToGrid w:val="0"/>
                <w:color w:val="auto"/>
                <w:kern w:val="0"/>
                <w:szCs w:val="21"/>
                <w:highlight w:val="none"/>
                <w14:ligatures w14:val="all"/>
              </w:rPr>
              <w:t>估</w:t>
            </w:r>
            <w:r>
              <w:rPr>
                <w:rFonts w:cs="Nimbus Roman" w:eastAsiaTheme="minorEastAsia"/>
                <w:snapToGrid w:val="0"/>
                <w:color w:val="auto"/>
                <w:kern w:val="0"/>
                <w:szCs w:val="21"/>
                <w:highlight w:val="none"/>
                <w14:ligatures w14:val="all"/>
              </w:rPr>
              <w:t>导则 DL/T 444</w:t>
            </w:r>
            <w:r>
              <w:rPr>
                <w:rFonts w:cs="Nimbus Roman" w:eastAsiaTheme="minorEastAsia"/>
                <w:snapToGrid w:val="0"/>
                <w:color w:val="auto"/>
                <w:kern w:val="0"/>
                <w:szCs w:val="21"/>
                <w:highlight w:val="none"/>
                <w:lang w:val="en"/>
                <w14:ligatures w14:val="all"/>
              </w:rPr>
              <w:t>—</w:t>
            </w:r>
            <w:r>
              <w:rPr>
                <w:rFonts w:cs="Nimbus Roman" w:eastAsiaTheme="minorEastAsia"/>
                <w:snapToGrid w:val="0"/>
                <w:color w:val="auto"/>
                <w:kern w:val="0"/>
                <w:szCs w:val="21"/>
                <w:highlight w:val="none"/>
                <w14:ligatures w14:val="all"/>
              </w:rPr>
              <w:t>2020</w:t>
            </w:r>
          </w:p>
        </w:tc>
        <w:tc>
          <w:tcPr>
            <w:tcW w:w="4043" w:type="dxa"/>
            <w:vAlign w:val="center"/>
          </w:tcPr>
          <w:p>
            <w:pPr>
              <w:autoSpaceDE w:val="0"/>
              <w:autoSpaceDN w:val="0"/>
              <w:adjustRightInd w:val="0"/>
              <w:snapToGrid w:val="0"/>
              <w:rPr>
                <w:rFonts w:cs="Nimbus Roman" w:eastAsiaTheme="minorEastAsia"/>
                <w:snapToGrid w:val="0"/>
                <w:color w:val="auto"/>
                <w:kern w:val="0"/>
                <w:szCs w:val="21"/>
                <w:highlight w:val="none"/>
                <w14:ligatures w14:val="a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28" w:type="dxa"/>
            <w:left w:w="28" w:type="dxa"/>
            <w:bottom w:w="28" w:type="dxa"/>
            <w:right w:w="28" w:type="dxa"/>
          </w:tblCellMar>
        </w:tblPrEx>
        <w:trPr>
          <w:cantSplit/>
          <w:trHeight w:val="510" w:hRule="atLeast"/>
          <w:jc w:val="center"/>
        </w:trPr>
        <w:tc>
          <w:tcPr>
            <w:tcW w:w="534" w:type="dxa"/>
            <w:vMerge w:val="restart"/>
            <w:vAlign w:val="center"/>
          </w:tcPr>
          <w:p>
            <w:pPr>
              <w:widowControl/>
              <w:adjustRightInd w:val="0"/>
              <w:snapToGrid w:val="0"/>
              <w:jc w:val="center"/>
              <w:outlineLvl w:val="2"/>
              <w:rPr>
                <w:rFonts w:cs="Nimbus Roman" w:eastAsiaTheme="minorEastAsia"/>
                <w:snapToGrid w:val="0"/>
                <w:color w:val="auto"/>
                <w:kern w:val="0"/>
                <w:szCs w:val="21"/>
                <w:highlight w:val="none"/>
                <w14:ligatures w14:val="all"/>
              </w:rPr>
            </w:pPr>
            <w:r>
              <w:rPr>
                <w:rFonts w:hint="eastAsia" w:cs="Nimbus Roman" w:eastAsiaTheme="minorEastAsia"/>
                <w:snapToGrid w:val="0"/>
                <w:color w:val="auto"/>
                <w:kern w:val="0"/>
                <w:szCs w:val="21"/>
                <w:highlight w:val="none"/>
                <w14:ligatures w14:val="all"/>
              </w:rPr>
              <w:t>6</w:t>
            </w:r>
          </w:p>
        </w:tc>
        <w:tc>
          <w:tcPr>
            <w:tcW w:w="925" w:type="dxa"/>
            <w:vMerge w:val="restart"/>
            <w:vAlign w:val="center"/>
          </w:tcPr>
          <w:p>
            <w:pPr>
              <w:widowControl/>
              <w:jc w:val="center"/>
              <w:rPr>
                <w:rFonts w:cs="Nimbus Roman" w:eastAsiaTheme="minorEastAsia"/>
                <w:snapToGrid w:val="0"/>
                <w:color w:val="auto"/>
                <w:kern w:val="0"/>
                <w:szCs w:val="21"/>
                <w:highlight w:val="none"/>
                <w14:ligatures w14:val="all"/>
              </w:rPr>
            </w:pPr>
            <w:r>
              <w:rPr>
                <w:rFonts w:cs="Nimbus Roman" w:eastAsiaTheme="minorEastAsia"/>
                <w:bCs/>
                <w:snapToGrid w:val="0"/>
                <w:color w:val="auto"/>
                <w:kern w:val="0"/>
                <w:szCs w:val="21"/>
                <w:highlight w:val="none"/>
                <w14:ligatures w14:val="all"/>
              </w:rPr>
              <w:t>效率</w:t>
            </w:r>
          </w:p>
        </w:tc>
        <w:tc>
          <w:tcPr>
            <w:tcW w:w="4421" w:type="dxa"/>
            <w:vAlign w:val="center"/>
          </w:tcPr>
          <w:p>
            <w:pPr>
              <w:keepNext w:val="0"/>
              <w:keepLines w:val="0"/>
              <w:pageBreakBefore w:val="0"/>
              <w:widowControl/>
              <w:kinsoku/>
              <w:wordWrap/>
              <w:overflowPunct/>
              <w:topLinePunct w:val="0"/>
              <w:bidi w:val="0"/>
              <w:adjustRightInd w:val="0"/>
              <w:snapToGrid w:val="0"/>
              <w:jc w:val="left"/>
              <w:textAlignment w:val="auto"/>
              <w:outlineLvl w:val="2"/>
              <w:rPr>
                <w:rFonts w:cs="Nimbus Roman" w:eastAsiaTheme="minorEastAsia"/>
                <w:snapToGrid w:val="0"/>
                <w:color w:val="auto"/>
                <w:kern w:val="0"/>
                <w:szCs w:val="21"/>
                <w:highlight w:val="none"/>
                <w14:ligatures w14:val="all"/>
              </w:rPr>
            </w:pPr>
            <w:r>
              <w:rPr>
                <w:rFonts w:cs="Nimbus Roman" w:eastAsiaTheme="minorEastAsia"/>
                <w:snapToGrid w:val="0"/>
                <w:color w:val="auto"/>
                <w:kern w:val="0"/>
                <w:szCs w:val="21"/>
                <w:highlight w:val="none"/>
                <w14:ligatures w14:val="all"/>
              </w:rPr>
              <w:t>泵站现场测试与安全检测规程 SL</w:t>
            </w:r>
            <w:r>
              <w:rPr>
                <w:rFonts w:hint="eastAsia" w:cs="Nimbus Roman" w:eastAsiaTheme="minorEastAsia"/>
                <w:snapToGrid w:val="0"/>
                <w:color w:val="auto"/>
                <w:kern w:val="0"/>
                <w:szCs w:val="21"/>
                <w:highlight w:val="none"/>
                <w14:ligatures w14:val="all"/>
              </w:rPr>
              <w:t>/T</w:t>
            </w:r>
            <w:r>
              <w:rPr>
                <w:rFonts w:cs="Nimbus Roman" w:eastAsiaTheme="minorEastAsia"/>
                <w:snapToGrid w:val="0"/>
                <w:color w:val="auto"/>
                <w:kern w:val="0"/>
                <w:szCs w:val="21"/>
                <w:highlight w:val="none"/>
                <w14:ligatures w14:val="all"/>
              </w:rPr>
              <w:t xml:space="preserve"> 548</w:t>
            </w:r>
            <w:r>
              <w:rPr>
                <w:rFonts w:cs="Nimbus Roman" w:eastAsiaTheme="minorEastAsia"/>
                <w:snapToGrid w:val="0"/>
                <w:color w:val="auto"/>
                <w:kern w:val="0"/>
                <w:szCs w:val="21"/>
                <w:highlight w:val="none"/>
                <w:lang w:val="en"/>
                <w14:ligatures w14:val="all"/>
              </w:rPr>
              <w:t>—</w:t>
            </w:r>
            <w:r>
              <w:rPr>
                <w:rFonts w:cs="Nimbus Roman" w:eastAsiaTheme="minorEastAsia"/>
                <w:snapToGrid w:val="0"/>
                <w:color w:val="auto"/>
                <w:kern w:val="0"/>
                <w:szCs w:val="21"/>
                <w:highlight w:val="none"/>
                <w14:ligatures w14:val="all"/>
              </w:rPr>
              <w:t>20</w:t>
            </w:r>
            <w:r>
              <w:rPr>
                <w:rFonts w:hint="eastAsia" w:cs="Nimbus Roman" w:eastAsiaTheme="minorEastAsia"/>
                <w:snapToGrid w:val="0"/>
                <w:color w:val="auto"/>
                <w:kern w:val="0"/>
                <w:szCs w:val="21"/>
                <w:highlight w:val="none"/>
                <w14:ligatures w14:val="all"/>
              </w:rPr>
              <w:t>25</w:t>
            </w:r>
          </w:p>
        </w:tc>
        <w:tc>
          <w:tcPr>
            <w:tcW w:w="4043" w:type="dxa"/>
            <w:vAlign w:val="center"/>
          </w:tcPr>
          <w:p>
            <w:pPr>
              <w:autoSpaceDE w:val="0"/>
              <w:autoSpaceDN w:val="0"/>
              <w:adjustRightInd w:val="0"/>
              <w:snapToGrid w:val="0"/>
              <w:rPr>
                <w:rFonts w:cs="Nimbus Roman" w:eastAsiaTheme="minorEastAsia"/>
                <w:snapToGrid w:val="0"/>
                <w:color w:val="auto"/>
                <w:kern w:val="0"/>
                <w:szCs w:val="21"/>
                <w:highlight w:val="none"/>
                <w14:ligatures w14:val="a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28" w:type="dxa"/>
            <w:left w:w="28" w:type="dxa"/>
            <w:bottom w:w="28" w:type="dxa"/>
            <w:right w:w="28" w:type="dxa"/>
          </w:tblCellMar>
        </w:tblPrEx>
        <w:trPr>
          <w:cantSplit/>
          <w:trHeight w:val="510" w:hRule="atLeast"/>
          <w:jc w:val="center"/>
        </w:trPr>
        <w:tc>
          <w:tcPr>
            <w:tcW w:w="534" w:type="dxa"/>
            <w:vMerge w:val="continue"/>
            <w:vAlign w:val="center"/>
          </w:tcPr>
          <w:p>
            <w:pPr>
              <w:widowControl/>
              <w:adjustRightInd w:val="0"/>
              <w:snapToGrid w:val="0"/>
              <w:jc w:val="center"/>
              <w:outlineLvl w:val="2"/>
              <w:rPr>
                <w:rFonts w:cs="Nimbus Roman" w:eastAsiaTheme="minorEastAsia"/>
                <w:snapToGrid w:val="0"/>
                <w:color w:val="auto"/>
                <w:kern w:val="0"/>
                <w:szCs w:val="21"/>
                <w:highlight w:val="none"/>
                <w14:ligatures w14:val="all"/>
              </w:rPr>
            </w:pPr>
          </w:p>
        </w:tc>
        <w:tc>
          <w:tcPr>
            <w:tcW w:w="925" w:type="dxa"/>
            <w:vMerge w:val="continue"/>
            <w:vAlign w:val="center"/>
          </w:tcPr>
          <w:p>
            <w:pPr>
              <w:widowControl/>
              <w:adjustRightInd w:val="0"/>
              <w:snapToGrid w:val="0"/>
              <w:jc w:val="center"/>
              <w:outlineLvl w:val="2"/>
              <w:rPr>
                <w:rFonts w:cs="Nimbus Roman" w:eastAsiaTheme="minorEastAsia"/>
                <w:snapToGrid w:val="0"/>
                <w:color w:val="auto"/>
                <w:kern w:val="0"/>
                <w:szCs w:val="21"/>
                <w:highlight w:val="none"/>
                <w14:ligatures w14:val="all"/>
              </w:rPr>
            </w:pPr>
          </w:p>
        </w:tc>
        <w:tc>
          <w:tcPr>
            <w:tcW w:w="4421" w:type="dxa"/>
            <w:vAlign w:val="center"/>
          </w:tcPr>
          <w:p>
            <w:pPr>
              <w:keepNext w:val="0"/>
              <w:keepLines w:val="0"/>
              <w:pageBreakBefore w:val="0"/>
              <w:widowControl/>
              <w:kinsoku/>
              <w:wordWrap/>
              <w:overflowPunct/>
              <w:topLinePunct w:val="0"/>
              <w:bidi w:val="0"/>
              <w:adjustRightInd w:val="0"/>
              <w:snapToGrid w:val="0"/>
              <w:jc w:val="left"/>
              <w:textAlignment w:val="auto"/>
              <w:outlineLvl w:val="2"/>
              <w:rPr>
                <w:rFonts w:cs="Nimbus Roman" w:eastAsiaTheme="minorEastAsia"/>
                <w:snapToGrid w:val="0"/>
                <w:color w:val="auto"/>
                <w:kern w:val="0"/>
                <w:szCs w:val="21"/>
                <w:highlight w:val="none"/>
                <w14:ligatures w14:val="all"/>
              </w:rPr>
            </w:pPr>
            <w:r>
              <w:rPr>
                <w:rFonts w:cs="Nimbus Roman" w:eastAsiaTheme="minorEastAsia"/>
                <w:bCs/>
                <w:snapToGrid w:val="0"/>
                <w:color w:val="auto"/>
                <w:kern w:val="0"/>
                <w:szCs w:val="21"/>
                <w:highlight w:val="none"/>
                <w14:ligatures w14:val="all"/>
              </w:rPr>
              <w:t>小型水电站现场效率试验规程SL 555</w:t>
            </w:r>
            <w:r>
              <w:rPr>
                <w:rFonts w:cs="Nimbus Roman" w:eastAsiaTheme="minorEastAsia"/>
                <w:bCs/>
                <w:snapToGrid w:val="0"/>
                <w:color w:val="auto"/>
                <w:kern w:val="0"/>
                <w:szCs w:val="21"/>
                <w:highlight w:val="none"/>
                <w:lang w:val="en"/>
                <w14:ligatures w14:val="all"/>
              </w:rPr>
              <w:t>—</w:t>
            </w:r>
            <w:r>
              <w:rPr>
                <w:rFonts w:cs="Nimbus Roman" w:eastAsiaTheme="minorEastAsia"/>
                <w:bCs/>
                <w:snapToGrid w:val="0"/>
                <w:color w:val="auto"/>
                <w:kern w:val="0"/>
                <w:szCs w:val="21"/>
                <w:highlight w:val="none"/>
                <w14:ligatures w14:val="all"/>
              </w:rPr>
              <w:t>2012</w:t>
            </w:r>
          </w:p>
        </w:tc>
        <w:tc>
          <w:tcPr>
            <w:tcW w:w="4043" w:type="dxa"/>
            <w:vAlign w:val="center"/>
          </w:tcPr>
          <w:p>
            <w:pPr>
              <w:widowControl/>
              <w:adjustRightInd w:val="0"/>
              <w:snapToGrid w:val="0"/>
              <w:outlineLvl w:val="2"/>
              <w:rPr>
                <w:rFonts w:cs="Nimbus Roman" w:eastAsiaTheme="minorEastAsia"/>
                <w:snapToGrid w:val="0"/>
                <w:color w:val="auto"/>
                <w:kern w:val="0"/>
                <w:szCs w:val="21"/>
                <w:highlight w:val="none"/>
                <w14:ligatures w14:val="a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28" w:type="dxa"/>
            <w:left w:w="28" w:type="dxa"/>
            <w:bottom w:w="28" w:type="dxa"/>
            <w:right w:w="28" w:type="dxa"/>
          </w:tblCellMar>
        </w:tblPrEx>
        <w:trPr>
          <w:cantSplit/>
          <w:trHeight w:val="510" w:hRule="atLeast"/>
          <w:jc w:val="center"/>
        </w:trPr>
        <w:tc>
          <w:tcPr>
            <w:tcW w:w="534" w:type="dxa"/>
            <w:vMerge w:val="continue"/>
            <w:vAlign w:val="center"/>
          </w:tcPr>
          <w:p>
            <w:pPr>
              <w:widowControl/>
              <w:adjustRightInd w:val="0"/>
              <w:snapToGrid w:val="0"/>
              <w:jc w:val="center"/>
              <w:outlineLvl w:val="2"/>
              <w:rPr>
                <w:rFonts w:cs="Nimbus Roman" w:eastAsiaTheme="minorEastAsia"/>
                <w:snapToGrid w:val="0"/>
                <w:color w:val="auto"/>
                <w:kern w:val="0"/>
                <w:szCs w:val="21"/>
                <w:highlight w:val="none"/>
                <w14:ligatures w14:val="all"/>
              </w:rPr>
            </w:pPr>
          </w:p>
        </w:tc>
        <w:tc>
          <w:tcPr>
            <w:tcW w:w="925" w:type="dxa"/>
            <w:vMerge w:val="continue"/>
            <w:vAlign w:val="center"/>
          </w:tcPr>
          <w:p>
            <w:pPr>
              <w:widowControl/>
              <w:adjustRightInd w:val="0"/>
              <w:snapToGrid w:val="0"/>
              <w:jc w:val="center"/>
              <w:outlineLvl w:val="2"/>
              <w:rPr>
                <w:rFonts w:cs="Nimbus Roman" w:eastAsiaTheme="minorEastAsia"/>
                <w:snapToGrid w:val="0"/>
                <w:color w:val="auto"/>
                <w:kern w:val="0"/>
                <w:szCs w:val="21"/>
                <w:highlight w:val="none"/>
                <w14:ligatures w14:val="all"/>
              </w:rPr>
            </w:pPr>
          </w:p>
        </w:tc>
        <w:tc>
          <w:tcPr>
            <w:tcW w:w="4421" w:type="dxa"/>
            <w:vAlign w:val="center"/>
          </w:tcPr>
          <w:p>
            <w:pPr>
              <w:keepNext w:val="0"/>
              <w:keepLines w:val="0"/>
              <w:pageBreakBefore w:val="0"/>
              <w:widowControl/>
              <w:kinsoku/>
              <w:wordWrap/>
              <w:overflowPunct/>
              <w:topLinePunct w:val="0"/>
              <w:bidi w:val="0"/>
              <w:adjustRightInd w:val="0"/>
              <w:snapToGrid w:val="0"/>
              <w:jc w:val="left"/>
              <w:textAlignment w:val="auto"/>
              <w:outlineLvl w:val="2"/>
              <w:rPr>
                <w:rFonts w:cs="Nimbus Roman" w:eastAsiaTheme="minorEastAsia"/>
                <w:bCs/>
                <w:snapToGrid w:val="0"/>
                <w:color w:val="auto"/>
                <w:kern w:val="0"/>
                <w:szCs w:val="21"/>
                <w:highlight w:val="none"/>
                <w14:ligatures w14:val="all"/>
              </w:rPr>
            </w:pPr>
            <w:r>
              <w:rPr>
                <w:rFonts w:cs="Nimbus Roman" w:eastAsiaTheme="minorEastAsia"/>
                <w:snapToGrid w:val="0"/>
                <w:color w:val="auto"/>
                <w:kern w:val="0"/>
                <w:szCs w:val="21"/>
                <w:highlight w:val="none"/>
                <w14:ligatures w14:val="all"/>
              </w:rPr>
              <w:t>水轮机、蓄能泵和水泵水轮机水力性能现场验收试验规程 GB/T 20043</w:t>
            </w:r>
            <w:r>
              <w:rPr>
                <w:rFonts w:cs="Nimbus Roman" w:eastAsiaTheme="minorEastAsia"/>
                <w:snapToGrid w:val="0"/>
                <w:color w:val="auto"/>
                <w:kern w:val="0"/>
                <w:szCs w:val="21"/>
                <w:highlight w:val="none"/>
                <w:lang w:val="en"/>
                <w14:ligatures w14:val="all"/>
              </w:rPr>
              <w:t>—</w:t>
            </w:r>
            <w:r>
              <w:rPr>
                <w:rFonts w:cs="Nimbus Roman" w:eastAsiaTheme="minorEastAsia"/>
                <w:snapToGrid w:val="0"/>
                <w:color w:val="auto"/>
                <w:kern w:val="0"/>
                <w:szCs w:val="21"/>
                <w:highlight w:val="none"/>
                <w14:ligatures w14:val="all"/>
              </w:rPr>
              <w:t>2005</w:t>
            </w:r>
          </w:p>
        </w:tc>
        <w:tc>
          <w:tcPr>
            <w:tcW w:w="4043" w:type="dxa"/>
            <w:vAlign w:val="center"/>
          </w:tcPr>
          <w:p>
            <w:pPr>
              <w:widowControl/>
              <w:adjustRightInd w:val="0"/>
              <w:snapToGrid w:val="0"/>
              <w:outlineLvl w:val="2"/>
              <w:rPr>
                <w:rFonts w:cs="Nimbus Roman" w:eastAsiaTheme="minorEastAsia"/>
                <w:snapToGrid w:val="0"/>
                <w:color w:val="auto"/>
                <w:kern w:val="0"/>
                <w:szCs w:val="21"/>
                <w:highlight w:val="none"/>
                <w14:ligatures w14:val="a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28" w:type="dxa"/>
            <w:left w:w="28" w:type="dxa"/>
            <w:bottom w:w="28" w:type="dxa"/>
            <w:right w:w="28" w:type="dxa"/>
          </w:tblCellMar>
        </w:tblPrEx>
        <w:trPr>
          <w:cantSplit/>
          <w:trHeight w:val="510" w:hRule="atLeast"/>
          <w:jc w:val="center"/>
        </w:trPr>
        <w:tc>
          <w:tcPr>
            <w:tcW w:w="534" w:type="dxa"/>
            <w:vMerge w:val="continue"/>
            <w:vAlign w:val="center"/>
          </w:tcPr>
          <w:p>
            <w:pPr>
              <w:widowControl/>
              <w:adjustRightInd w:val="0"/>
              <w:snapToGrid w:val="0"/>
              <w:jc w:val="center"/>
              <w:outlineLvl w:val="2"/>
              <w:rPr>
                <w:rFonts w:cs="Nimbus Roman" w:eastAsiaTheme="minorEastAsia"/>
                <w:snapToGrid w:val="0"/>
                <w:color w:val="auto"/>
                <w:kern w:val="0"/>
                <w:szCs w:val="21"/>
                <w:highlight w:val="none"/>
                <w14:ligatures w14:val="all"/>
              </w:rPr>
            </w:pPr>
          </w:p>
        </w:tc>
        <w:tc>
          <w:tcPr>
            <w:tcW w:w="925" w:type="dxa"/>
            <w:vMerge w:val="continue"/>
            <w:vAlign w:val="center"/>
          </w:tcPr>
          <w:p>
            <w:pPr>
              <w:widowControl/>
              <w:adjustRightInd w:val="0"/>
              <w:snapToGrid w:val="0"/>
              <w:jc w:val="center"/>
              <w:outlineLvl w:val="2"/>
              <w:rPr>
                <w:rFonts w:cs="Nimbus Roman" w:eastAsiaTheme="minorEastAsia"/>
                <w:snapToGrid w:val="0"/>
                <w:color w:val="auto"/>
                <w:kern w:val="0"/>
                <w:szCs w:val="21"/>
                <w:highlight w:val="none"/>
                <w14:ligatures w14:val="all"/>
              </w:rPr>
            </w:pPr>
          </w:p>
        </w:tc>
        <w:tc>
          <w:tcPr>
            <w:tcW w:w="4421" w:type="dxa"/>
            <w:vAlign w:val="center"/>
          </w:tcPr>
          <w:p>
            <w:pPr>
              <w:keepNext w:val="0"/>
              <w:keepLines w:val="0"/>
              <w:pageBreakBefore w:val="0"/>
              <w:widowControl/>
              <w:kinsoku/>
              <w:wordWrap/>
              <w:overflowPunct/>
              <w:topLinePunct w:val="0"/>
              <w:bidi w:val="0"/>
              <w:adjustRightInd w:val="0"/>
              <w:snapToGrid w:val="0"/>
              <w:jc w:val="left"/>
              <w:textAlignment w:val="auto"/>
              <w:outlineLvl w:val="2"/>
              <w:rPr>
                <w:rFonts w:cs="Nimbus Roman" w:eastAsiaTheme="minorEastAsia"/>
                <w:snapToGrid w:val="0"/>
                <w:color w:val="auto"/>
                <w:kern w:val="0"/>
                <w:szCs w:val="21"/>
                <w:highlight w:val="none"/>
                <w14:ligatures w14:val="all"/>
              </w:rPr>
            </w:pPr>
            <w:r>
              <w:rPr>
                <w:rFonts w:cs="Nimbus Roman" w:eastAsiaTheme="minorEastAsia"/>
                <w:bCs/>
                <w:snapToGrid w:val="0"/>
                <w:color w:val="auto"/>
                <w:kern w:val="0"/>
                <w:szCs w:val="21"/>
                <w:highlight w:val="none"/>
                <w14:ligatures w14:val="all"/>
              </w:rPr>
              <w:t xml:space="preserve">小型水轮机现场验收试验规程 </w:t>
            </w:r>
            <w:r>
              <w:rPr>
                <w:rFonts w:hint="eastAsia" w:cs="Nimbus Roman" w:eastAsiaTheme="minorEastAsia"/>
                <w:bCs/>
                <w:snapToGrid w:val="0"/>
                <w:color w:val="auto"/>
                <w:kern w:val="0"/>
                <w:szCs w:val="21"/>
                <w:highlight w:val="none"/>
                <w:lang w:val="en-US" w:eastAsia="zh-CN"/>
                <w14:ligatures w14:val="all"/>
              </w:rPr>
              <w:t xml:space="preserve">           </w:t>
            </w:r>
            <w:r>
              <w:rPr>
                <w:rFonts w:cs="Nimbus Roman" w:eastAsiaTheme="minorEastAsia"/>
                <w:bCs/>
                <w:snapToGrid w:val="0"/>
                <w:color w:val="auto"/>
                <w:kern w:val="0"/>
                <w:szCs w:val="21"/>
                <w:highlight w:val="none"/>
                <w14:ligatures w14:val="all"/>
              </w:rPr>
              <w:t>GB/T 22140</w:t>
            </w:r>
            <w:r>
              <w:rPr>
                <w:rFonts w:cs="Nimbus Roman" w:eastAsiaTheme="minorEastAsia"/>
                <w:bCs/>
                <w:snapToGrid w:val="0"/>
                <w:color w:val="auto"/>
                <w:kern w:val="0"/>
                <w:szCs w:val="21"/>
                <w:highlight w:val="none"/>
                <w:lang w:val="en"/>
                <w14:ligatures w14:val="all"/>
              </w:rPr>
              <w:t>—</w:t>
            </w:r>
            <w:r>
              <w:rPr>
                <w:rFonts w:cs="Nimbus Roman" w:eastAsiaTheme="minorEastAsia"/>
                <w:bCs/>
                <w:snapToGrid w:val="0"/>
                <w:color w:val="auto"/>
                <w:kern w:val="0"/>
                <w:szCs w:val="21"/>
                <w:highlight w:val="none"/>
                <w14:ligatures w14:val="all"/>
              </w:rPr>
              <w:t>2018</w:t>
            </w:r>
          </w:p>
        </w:tc>
        <w:tc>
          <w:tcPr>
            <w:tcW w:w="4043" w:type="dxa"/>
            <w:vAlign w:val="center"/>
          </w:tcPr>
          <w:p>
            <w:pPr>
              <w:widowControl/>
              <w:adjustRightInd w:val="0"/>
              <w:snapToGrid w:val="0"/>
              <w:outlineLvl w:val="2"/>
              <w:rPr>
                <w:rFonts w:cs="Nimbus Roman" w:eastAsiaTheme="minorEastAsia"/>
                <w:snapToGrid w:val="0"/>
                <w:color w:val="auto"/>
                <w:kern w:val="0"/>
                <w:szCs w:val="21"/>
                <w:highlight w:val="none"/>
                <w14:ligatures w14:val="a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28" w:type="dxa"/>
            <w:left w:w="28" w:type="dxa"/>
            <w:bottom w:w="28" w:type="dxa"/>
            <w:right w:w="28" w:type="dxa"/>
          </w:tblCellMar>
        </w:tblPrEx>
        <w:trPr>
          <w:cantSplit/>
          <w:trHeight w:val="510" w:hRule="atLeast"/>
          <w:jc w:val="center"/>
        </w:trPr>
        <w:tc>
          <w:tcPr>
            <w:tcW w:w="534" w:type="dxa"/>
            <w:vMerge w:val="restart"/>
            <w:vAlign w:val="center"/>
          </w:tcPr>
          <w:p>
            <w:pPr>
              <w:widowControl/>
              <w:jc w:val="center"/>
              <w:rPr>
                <w:rFonts w:cs="Nimbus Roman" w:eastAsiaTheme="minorEastAsia"/>
                <w:bCs/>
                <w:snapToGrid w:val="0"/>
                <w:color w:val="auto"/>
                <w:kern w:val="0"/>
                <w:szCs w:val="21"/>
                <w:highlight w:val="none"/>
                <w14:ligatures w14:val="all"/>
              </w:rPr>
            </w:pPr>
            <w:r>
              <w:rPr>
                <w:rFonts w:hint="eastAsia" w:cs="Nimbus Roman" w:eastAsiaTheme="minorEastAsia"/>
                <w:bCs/>
                <w:snapToGrid w:val="0"/>
                <w:color w:val="auto"/>
                <w:kern w:val="0"/>
                <w:szCs w:val="21"/>
                <w:highlight w:val="none"/>
                <w14:ligatures w14:val="all"/>
              </w:rPr>
              <w:t>7</w:t>
            </w:r>
          </w:p>
        </w:tc>
        <w:tc>
          <w:tcPr>
            <w:tcW w:w="925" w:type="dxa"/>
            <w:vMerge w:val="restart"/>
            <w:vAlign w:val="center"/>
          </w:tcPr>
          <w:p>
            <w:pPr>
              <w:widowControl/>
              <w:jc w:val="center"/>
              <w:rPr>
                <w:rFonts w:cs="Nimbus Roman" w:eastAsiaTheme="minorEastAsia"/>
                <w:bCs/>
                <w:snapToGrid w:val="0"/>
                <w:color w:val="auto"/>
                <w:kern w:val="0"/>
                <w:szCs w:val="21"/>
                <w:highlight w:val="none"/>
                <w14:ligatures w14:val="all"/>
              </w:rPr>
            </w:pPr>
            <w:r>
              <w:rPr>
                <w:rFonts w:cs="Nimbus Roman" w:eastAsiaTheme="minorEastAsia"/>
                <w:bCs/>
                <w:snapToGrid w:val="0"/>
                <w:color w:val="auto"/>
                <w:kern w:val="0"/>
                <w:szCs w:val="21"/>
                <w:highlight w:val="none"/>
                <w14:ligatures w14:val="all"/>
              </w:rPr>
              <w:t>转速</w:t>
            </w:r>
          </w:p>
        </w:tc>
        <w:tc>
          <w:tcPr>
            <w:tcW w:w="4421" w:type="dxa"/>
            <w:vAlign w:val="center"/>
          </w:tcPr>
          <w:p>
            <w:pPr>
              <w:keepNext w:val="0"/>
              <w:keepLines w:val="0"/>
              <w:pageBreakBefore w:val="0"/>
              <w:widowControl/>
              <w:kinsoku/>
              <w:wordWrap/>
              <w:overflowPunct/>
              <w:topLinePunct w:val="0"/>
              <w:bidi w:val="0"/>
              <w:adjustRightInd w:val="0"/>
              <w:snapToGrid w:val="0"/>
              <w:jc w:val="left"/>
              <w:textAlignment w:val="auto"/>
              <w:rPr>
                <w:rFonts w:cs="Nimbus Roman" w:eastAsiaTheme="minorEastAsia"/>
                <w:snapToGrid w:val="0"/>
                <w:color w:val="auto"/>
                <w:kern w:val="0"/>
                <w:szCs w:val="21"/>
                <w:highlight w:val="none"/>
                <w14:ligatures w14:val="all"/>
              </w:rPr>
            </w:pPr>
            <w:r>
              <w:rPr>
                <w:rFonts w:cs="Nimbus Roman" w:eastAsiaTheme="minorEastAsia"/>
                <w:snapToGrid w:val="0"/>
                <w:color w:val="auto"/>
                <w:kern w:val="0"/>
                <w:szCs w:val="21"/>
                <w:highlight w:val="none"/>
                <w14:ligatures w14:val="all"/>
              </w:rPr>
              <w:t>泵站现场测试与安全检测规程 SL</w:t>
            </w:r>
            <w:r>
              <w:rPr>
                <w:rFonts w:hint="eastAsia" w:cs="Nimbus Roman" w:eastAsiaTheme="minorEastAsia"/>
                <w:snapToGrid w:val="0"/>
                <w:color w:val="auto"/>
                <w:kern w:val="0"/>
                <w:szCs w:val="21"/>
                <w:highlight w:val="none"/>
                <w14:ligatures w14:val="all"/>
              </w:rPr>
              <w:t>/T</w:t>
            </w:r>
            <w:r>
              <w:rPr>
                <w:rFonts w:cs="Nimbus Roman" w:eastAsiaTheme="minorEastAsia"/>
                <w:snapToGrid w:val="0"/>
                <w:color w:val="auto"/>
                <w:kern w:val="0"/>
                <w:szCs w:val="21"/>
                <w:highlight w:val="none"/>
                <w14:ligatures w14:val="all"/>
              </w:rPr>
              <w:t xml:space="preserve"> 548</w:t>
            </w:r>
            <w:r>
              <w:rPr>
                <w:rFonts w:cs="Nimbus Roman" w:eastAsiaTheme="minorEastAsia"/>
                <w:snapToGrid w:val="0"/>
                <w:color w:val="auto"/>
                <w:kern w:val="0"/>
                <w:szCs w:val="21"/>
                <w:highlight w:val="none"/>
                <w:lang w:val="en"/>
                <w14:ligatures w14:val="all"/>
              </w:rPr>
              <w:t>—</w:t>
            </w:r>
            <w:r>
              <w:rPr>
                <w:rFonts w:cs="Nimbus Roman" w:eastAsiaTheme="minorEastAsia"/>
                <w:snapToGrid w:val="0"/>
                <w:color w:val="auto"/>
                <w:kern w:val="0"/>
                <w:szCs w:val="21"/>
                <w:highlight w:val="none"/>
                <w14:ligatures w14:val="all"/>
              </w:rPr>
              <w:t>20</w:t>
            </w:r>
            <w:r>
              <w:rPr>
                <w:rFonts w:hint="eastAsia" w:cs="Nimbus Roman" w:eastAsiaTheme="minorEastAsia"/>
                <w:snapToGrid w:val="0"/>
                <w:color w:val="auto"/>
                <w:kern w:val="0"/>
                <w:szCs w:val="21"/>
                <w:highlight w:val="none"/>
                <w14:ligatures w14:val="all"/>
              </w:rPr>
              <w:t>25</w:t>
            </w:r>
          </w:p>
        </w:tc>
        <w:tc>
          <w:tcPr>
            <w:tcW w:w="4043" w:type="dxa"/>
            <w:vAlign w:val="center"/>
          </w:tcPr>
          <w:p>
            <w:pPr>
              <w:widowControl/>
              <w:adjustRightInd w:val="0"/>
              <w:snapToGrid w:val="0"/>
              <w:outlineLvl w:val="2"/>
              <w:rPr>
                <w:rFonts w:cs="Nimbus Roman" w:eastAsiaTheme="minorEastAsia"/>
                <w:snapToGrid w:val="0"/>
                <w:color w:val="auto"/>
                <w:kern w:val="0"/>
                <w:szCs w:val="21"/>
                <w:highlight w:val="none"/>
                <w14:ligatures w14:val="a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28" w:type="dxa"/>
            <w:left w:w="28" w:type="dxa"/>
            <w:bottom w:w="28" w:type="dxa"/>
            <w:right w:w="28" w:type="dxa"/>
          </w:tblCellMar>
        </w:tblPrEx>
        <w:trPr>
          <w:cantSplit/>
          <w:trHeight w:val="510" w:hRule="atLeast"/>
          <w:jc w:val="center"/>
        </w:trPr>
        <w:tc>
          <w:tcPr>
            <w:tcW w:w="534" w:type="dxa"/>
            <w:vMerge w:val="continue"/>
            <w:vAlign w:val="center"/>
          </w:tcPr>
          <w:p>
            <w:pPr>
              <w:widowControl/>
              <w:adjustRightInd w:val="0"/>
              <w:snapToGrid w:val="0"/>
              <w:jc w:val="center"/>
              <w:outlineLvl w:val="2"/>
              <w:rPr>
                <w:rFonts w:cs="Nimbus Roman" w:eastAsiaTheme="minorEastAsia"/>
                <w:snapToGrid w:val="0"/>
                <w:color w:val="auto"/>
                <w:kern w:val="0"/>
                <w:szCs w:val="21"/>
                <w:highlight w:val="none"/>
                <w14:ligatures w14:val="all"/>
              </w:rPr>
            </w:pPr>
          </w:p>
        </w:tc>
        <w:tc>
          <w:tcPr>
            <w:tcW w:w="925" w:type="dxa"/>
            <w:vMerge w:val="continue"/>
            <w:vAlign w:val="center"/>
          </w:tcPr>
          <w:p>
            <w:pPr>
              <w:widowControl/>
              <w:adjustRightInd w:val="0"/>
              <w:snapToGrid w:val="0"/>
              <w:jc w:val="center"/>
              <w:outlineLvl w:val="2"/>
              <w:rPr>
                <w:rFonts w:cs="Nimbus Roman" w:eastAsiaTheme="minorEastAsia"/>
                <w:snapToGrid w:val="0"/>
                <w:color w:val="auto"/>
                <w:kern w:val="0"/>
                <w:szCs w:val="21"/>
                <w:highlight w:val="none"/>
                <w14:ligatures w14:val="all"/>
              </w:rPr>
            </w:pPr>
          </w:p>
        </w:tc>
        <w:tc>
          <w:tcPr>
            <w:tcW w:w="4421" w:type="dxa"/>
            <w:vAlign w:val="center"/>
          </w:tcPr>
          <w:p>
            <w:pPr>
              <w:keepNext w:val="0"/>
              <w:keepLines w:val="0"/>
              <w:pageBreakBefore w:val="0"/>
              <w:widowControl/>
              <w:kinsoku/>
              <w:wordWrap/>
              <w:overflowPunct/>
              <w:topLinePunct w:val="0"/>
              <w:bidi w:val="0"/>
              <w:adjustRightInd w:val="0"/>
              <w:snapToGrid w:val="0"/>
              <w:jc w:val="left"/>
              <w:textAlignment w:val="auto"/>
              <w:rPr>
                <w:rFonts w:cs="Nimbus Roman" w:eastAsiaTheme="minorEastAsia"/>
                <w:bCs/>
                <w:snapToGrid w:val="0"/>
                <w:color w:val="auto"/>
                <w:kern w:val="0"/>
                <w:szCs w:val="21"/>
                <w:highlight w:val="none"/>
                <w14:ligatures w14:val="all"/>
              </w:rPr>
            </w:pPr>
            <w:r>
              <w:rPr>
                <w:rFonts w:cs="Nimbus Roman" w:eastAsiaTheme="minorEastAsia"/>
                <w:bCs/>
                <w:snapToGrid w:val="0"/>
                <w:color w:val="auto"/>
                <w:kern w:val="0"/>
                <w:szCs w:val="21"/>
                <w:highlight w:val="none"/>
                <w14:ligatures w14:val="all"/>
              </w:rPr>
              <w:t>小型水电站现场效率试验规程SL 555</w:t>
            </w:r>
            <w:r>
              <w:rPr>
                <w:rFonts w:cs="Nimbus Roman" w:eastAsiaTheme="minorEastAsia"/>
                <w:bCs/>
                <w:snapToGrid w:val="0"/>
                <w:color w:val="auto"/>
                <w:kern w:val="0"/>
                <w:szCs w:val="21"/>
                <w:highlight w:val="none"/>
                <w:lang w:val="en"/>
                <w14:ligatures w14:val="all"/>
              </w:rPr>
              <w:t>—</w:t>
            </w:r>
            <w:r>
              <w:rPr>
                <w:rFonts w:cs="Nimbus Roman" w:eastAsiaTheme="minorEastAsia"/>
                <w:bCs/>
                <w:snapToGrid w:val="0"/>
                <w:color w:val="auto"/>
                <w:kern w:val="0"/>
                <w:szCs w:val="21"/>
                <w:highlight w:val="none"/>
                <w14:ligatures w14:val="all"/>
              </w:rPr>
              <w:t>2012</w:t>
            </w:r>
          </w:p>
        </w:tc>
        <w:tc>
          <w:tcPr>
            <w:tcW w:w="4043" w:type="dxa"/>
            <w:vAlign w:val="center"/>
          </w:tcPr>
          <w:p>
            <w:pPr>
              <w:widowControl/>
              <w:adjustRightInd w:val="0"/>
              <w:snapToGrid w:val="0"/>
              <w:outlineLvl w:val="2"/>
              <w:rPr>
                <w:rFonts w:cs="Nimbus Roman" w:eastAsiaTheme="minorEastAsia"/>
                <w:snapToGrid w:val="0"/>
                <w:color w:val="auto"/>
                <w:kern w:val="0"/>
                <w:szCs w:val="21"/>
                <w:highlight w:val="none"/>
                <w14:ligatures w14:val="all"/>
              </w:rPr>
            </w:pPr>
            <w:r>
              <w:rPr>
                <w:rFonts w:cs="Nimbus Roman" w:eastAsiaTheme="minorEastAsia"/>
                <w:bCs/>
                <w:snapToGrid w:val="0"/>
                <w:color w:val="auto"/>
                <w:kern w:val="0"/>
                <w:szCs w:val="21"/>
                <w:highlight w:val="none"/>
                <w14:ligatures w14:val="all"/>
              </w:rPr>
              <w:t>直接法、间接法2种方法中</w:t>
            </w:r>
            <w:r>
              <w:rPr>
                <w:rFonts w:cs="Nimbus Roman" w:eastAsiaTheme="minorEastAsia"/>
                <w:snapToGrid w:val="0"/>
                <w:color w:val="auto"/>
                <w:kern w:val="0"/>
                <w:szCs w:val="21"/>
                <w:highlight w:val="none"/>
                <w14:ligatures w14:val="all"/>
              </w:rPr>
              <w:t>任意</w:t>
            </w:r>
            <w:r>
              <w:rPr>
                <w:rFonts w:cs="Nimbus Roman" w:eastAsiaTheme="minorEastAsia"/>
                <w:bCs/>
                <w:snapToGrid w:val="0"/>
                <w:color w:val="auto"/>
                <w:kern w:val="0"/>
                <w:szCs w:val="21"/>
                <w:highlight w:val="none"/>
                <w14:ligatures w14:val="all"/>
              </w:rPr>
              <w:t>1种</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28" w:type="dxa"/>
            <w:left w:w="28" w:type="dxa"/>
            <w:bottom w:w="28" w:type="dxa"/>
            <w:right w:w="28" w:type="dxa"/>
          </w:tblCellMar>
        </w:tblPrEx>
        <w:trPr>
          <w:cantSplit/>
          <w:trHeight w:val="510" w:hRule="atLeast"/>
          <w:jc w:val="center"/>
        </w:trPr>
        <w:tc>
          <w:tcPr>
            <w:tcW w:w="534" w:type="dxa"/>
            <w:vMerge w:val="continue"/>
            <w:vAlign w:val="center"/>
          </w:tcPr>
          <w:p>
            <w:pPr>
              <w:widowControl/>
              <w:adjustRightInd w:val="0"/>
              <w:snapToGrid w:val="0"/>
              <w:jc w:val="center"/>
              <w:outlineLvl w:val="2"/>
              <w:rPr>
                <w:rFonts w:cs="Nimbus Roman" w:eastAsiaTheme="minorEastAsia"/>
                <w:snapToGrid w:val="0"/>
                <w:color w:val="auto"/>
                <w:kern w:val="0"/>
                <w:szCs w:val="21"/>
                <w:highlight w:val="none"/>
                <w14:ligatures w14:val="all"/>
              </w:rPr>
            </w:pPr>
          </w:p>
        </w:tc>
        <w:tc>
          <w:tcPr>
            <w:tcW w:w="925" w:type="dxa"/>
            <w:vMerge w:val="continue"/>
            <w:vAlign w:val="center"/>
          </w:tcPr>
          <w:p>
            <w:pPr>
              <w:widowControl/>
              <w:adjustRightInd w:val="0"/>
              <w:snapToGrid w:val="0"/>
              <w:jc w:val="center"/>
              <w:outlineLvl w:val="2"/>
              <w:rPr>
                <w:rFonts w:cs="Nimbus Roman" w:eastAsiaTheme="minorEastAsia"/>
                <w:snapToGrid w:val="0"/>
                <w:color w:val="auto"/>
                <w:kern w:val="0"/>
                <w:szCs w:val="21"/>
                <w:highlight w:val="none"/>
                <w14:ligatures w14:val="all"/>
              </w:rPr>
            </w:pPr>
          </w:p>
        </w:tc>
        <w:tc>
          <w:tcPr>
            <w:tcW w:w="4421" w:type="dxa"/>
            <w:vAlign w:val="center"/>
          </w:tcPr>
          <w:p>
            <w:pPr>
              <w:keepNext w:val="0"/>
              <w:keepLines w:val="0"/>
              <w:pageBreakBefore w:val="0"/>
              <w:widowControl/>
              <w:kinsoku/>
              <w:wordWrap/>
              <w:overflowPunct/>
              <w:topLinePunct w:val="0"/>
              <w:bidi w:val="0"/>
              <w:adjustRightInd w:val="0"/>
              <w:snapToGrid w:val="0"/>
              <w:jc w:val="left"/>
              <w:textAlignment w:val="auto"/>
              <w:rPr>
                <w:rFonts w:cs="Nimbus Roman" w:eastAsiaTheme="minorEastAsia"/>
                <w:snapToGrid w:val="0"/>
                <w:color w:val="auto"/>
                <w:kern w:val="0"/>
                <w:szCs w:val="21"/>
                <w:highlight w:val="none"/>
                <w14:ligatures w14:val="all"/>
              </w:rPr>
            </w:pPr>
            <w:r>
              <w:rPr>
                <w:rFonts w:cs="Nimbus Roman" w:eastAsiaTheme="minorEastAsia"/>
                <w:bCs/>
                <w:snapToGrid w:val="0"/>
                <w:color w:val="auto"/>
                <w:kern w:val="0"/>
                <w:szCs w:val="21"/>
                <w:highlight w:val="none"/>
                <w14:ligatures w14:val="all"/>
              </w:rPr>
              <w:t>水轮机、蓄能泵和水泵水轮机水力性能现场验收试验规程 GB/T 20043</w:t>
            </w:r>
            <w:r>
              <w:rPr>
                <w:rFonts w:cs="Nimbus Roman" w:eastAsiaTheme="minorEastAsia"/>
                <w:bCs/>
                <w:snapToGrid w:val="0"/>
                <w:color w:val="auto"/>
                <w:kern w:val="0"/>
                <w:szCs w:val="21"/>
                <w:highlight w:val="none"/>
                <w:lang w:val="en"/>
                <w14:ligatures w14:val="all"/>
              </w:rPr>
              <w:t>—</w:t>
            </w:r>
            <w:r>
              <w:rPr>
                <w:rFonts w:cs="Nimbus Roman" w:eastAsiaTheme="minorEastAsia"/>
                <w:bCs/>
                <w:snapToGrid w:val="0"/>
                <w:color w:val="auto"/>
                <w:kern w:val="0"/>
                <w:szCs w:val="21"/>
                <w:highlight w:val="none"/>
                <w14:ligatures w14:val="all"/>
              </w:rPr>
              <w:t>2005</w:t>
            </w:r>
          </w:p>
        </w:tc>
        <w:tc>
          <w:tcPr>
            <w:tcW w:w="4043" w:type="dxa"/>
            <w:vAlign w:val="center"/>
          </w:tcPr>
          <w:p>
            <w:pPr>
              <w:widowControl/>
              <w:adjustRightInd w:val="0"/>
              <w:snapToGrid w:val="0"/>
              <w:outlineLvl w:val="2"/>
              <w:rPr>
                <w:rFonts w:cs="Nimbus Roman" w:eastAsiaTheme="minorEastAsia"/>
                <w:snapToGrid w:val="0"/>
                <w:color w:val="auto"/>
                <w:kern w:val="0"/>
                <w:szCs w:val="21"/>
                <w:highlight w:val="none"/>
                <w14:ligatures w14:val="all"/>
              </w:rPr>
            </w:pPr>
            <w:r>
              <w:rPr>
                <w:rFonts w:cs="Nimbus Roman" w:eastAsiaTheme="minorEastAsia"/>
                <w:bCs/>
                <w:snapToGrid w:val="0"/>
                <w:color w:val="auto"/>
                <w:kern w:val="0"/>
                <w:szCs w:val="21"/>
                <w:highlight w:val="none"/>
                <w14:ligatures w14:val="all"/>
              </w:rPr>
              <w:t>直接法、间接法2种方法中</w:t>
            </w:r>
            <w:r>
              <w:rPr>
                <w:rFonts w:cs="Nimbus Roman" w:eastAsiaTheme="minorEastAsia"/>
                <w:snapToGrid w:val="0"/>
                <w:color w:val="auto"/>
                <w:kern w:val="0"/>
                <w:szCs w:val="21"/>
                <w:highlight w:val="none"/>
                <w14:ligatures w14:val="all"/>
              </w:rPr>
              <w:t>任意</w:t>
            </w:r>
            <w:r>
              <w:rPr>
                <w:rFonts w:cs="Nimbus Roman" w:eastAsiaTheme="minorEastAsia"/>
                <w:bCs/>
                <w:snapToGrid w:val="0"/>
                <w:color w:val="auto"/>
                <w:kern w:val="0"/>
                <w:szCs w:val="21"/>
                <w:highlight w:val="none"/>
                <w14:ligatures w14:val="all"/>
              </w:rPr>
              <w:t>1种</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28" w:type="dxa"/>
            <w:left w:w="28" w:type="dxa"/>
            <w:bottom w:w="28" w:type="dxa"/>
            <w:right w:w="28" w:type="dxa"/>
          </w:tblCellMar>
        </w:tblPrEx>
        <w:trPr>
          <w:cantSplit/>
          <w:trHeight w:val="510" w:hRule="atLeast"/>
          <w:jc w:val="center"/>
        </w:trPr>
        <w:tc>
          <w:tcPr>
            <w:tcW w:w="534" w:type="dxa"/>
            <w:vMerge w:val="restart"/>
            <w:vAlign w:val="center"/>
          </w:tcPr>
          <w:p>
            <w:pPr>
              <w:widowControl/>
              <w:jc w:val="center"/>
              <w:rPr>
                <w:rFonts w:cs="Nimbus Roman" w:eastAsiaTheme="minorEastAsia"/>
                <w:snapToGrid w:val="0"/>
                <w:color w:val="auto"/>
                <w:kern w:val="0"/>
                <w:szCs w:val="21"/>
                <w:highlight w:val="none"/>
                <w14:ligatures w14:val="all"/>
              </w:rPr>
            </w:pPr>
            <w:r>
              <w:rPr>
                <w:rFonts w:hint="eastAsia" w:cs="Nimbus Roman" w:eastAsiaTheme="minorEastAsia"/>
                <w:bCs/>
                <w:snapToGrid w:val="0"/>
                <w:color w:val="auto"/>
                <w:kern w:val="0"/>
                <w:szCs w:val="21"/>
                <w:highlight w:val="none"/>
                <w14:ligatures w14:val="all"/>
              </w:rPr>
              <w:t>8</w:t>
            </w:r>
          </w:p>
        </w:tc>
        <w:tc>
          <w:tcPr>
            <w:tcW w:w="925" w:type="dxa"/>
            <w:vMerge w:val="restart"/>
            <w:vAlign w:val="center"/>
          </w:tcPr>
          <w:p>
            <w:pPr>
              <w:widowControl/>
              <w:jc w:val="center"/>
              <w:rPr>
                <w:rFonts w:cs="Nimbus Roman" w:eastAsiaTheme="minorEastAsia"/>
                <w:snapToGrid w:val="0"/>
                <w:color w:val="auto"/>
                <w:kern w:val="0"/>
                <w:szCs w:val="21"/>
                <w:highlight w:val="none"/>
                <w14:ligatures w14:val="all"/>
              </w:rPr>
            </w:pPr>
            <w:r>
              <w:rPr>
                <w:rFonts w:cs="Nimbus Roman" w:eastAsiaTheme="minorEastAsia"/>
                <w:bCs/>
                <w:snapToGrid w:val="0"/>
                <w:color w:val="auto"/>
                <w:kern w:val="0"/>
                <w:szCs w:val="21"/>
                <w:highlight w:val="none"/>
                <w14:ligatures w14:val="all"/>
              </w:rPr>
              <w:t>噪声</w:t>
            </w:r>
          </w:p>
        </w:tc>
        <w:tc>
          <w:tcPr>
            <w:tcW w:w="4421" w:type="dxa"/>
            <w:vAlign w:val="center"/>
          </w:tcPr>
          <w:p>
            <w:pPr>
              <w:keepNext w:val="0"/>
              <w:keepLines w:val="0"/>
              <w:pageBreakBefore w:val="0"/>
              <w:widowControl/>
              <w:kinsoku/>
              <w:wordWrap/>
              <w:overflowPunct/>
              <w:topLinePunct w:val="0"/>
              <w:bidi w:val="0"/>
              <w:adjustRightInd w:val="0"/>
              <w:snapToGrid w:val="0"/>
              <w:jc w:val="left"/>
              <w:textAlignment w:val="auto"/>
              <w:rPr>
                <w:rFonts w:cs="Nimbus Roman" w:eastAsiaTheme="minorEastAsia"/>
                <w:bCs/>
                <w:snapToGrid w:val="0"/>
                <w:color w:val="auto"/>
                <w:kern w:val="0"/>
                <w:szCs w:val="21"/>
                <w:highlight w:val="none"/>
                <w14:ligatures w14:val="all"/>
              </w:rPr>
            </w:pPr>
            <w:r>
              <w:rPr>
                <w:rFonts w:cs="Nimbus Roman" w:eastAsiaTheme="minorEastAsia"/>
                <w:bCs/>
                <w:snapToGrid w:val="0"/>
                <w:color w:val="auto"/>
                <w:kern w:val="0"/>
                <w:szCs w:val="21"/>
                <w:highlight w:val="none"/>
                <w14:ligatures w14:val="all"/>
              </w:rPr>
              <w:t>旋转电机噪声测定方法及限值 第1部分：旋转电机噪声测定方法GB/T 10069.1</w:t>
            </w:r>
            <w:r>
              <w:rPr>
                <w:rFonts w:cs="Nimbus Roman" w:eastAsiaTheme="minorEastAsia"/>
                <w:bCs/>
                <w:snapToGrid w:val="0"/>
                <w:color w:val="auto"/>
                <w:kern w:val="0"/>
                <w:szCs w:val="21"/>
                <w:highlight w:val="none"/>
                <w:lang w:val="en"/>
                <w14:ligatures w14:val="all"/>
              </w:rPr>
              <w:t>—</w:t>
            </w:r>
            <w:r>
              <w:rPr>
                <w:rFonts w:cs="Nimbus Roman" w:eastAsiaTheme="minorEastAsia"/>
                <w:bCs/>
                <w:snapToGrid w:val="0"/>
                <w:color w:val="auto"/>
                <w:kern w:val="0"/>
                <w:szCs w:val="21"/>
                <w:highlight w:val="none"/>
                <w14:ligatures w14:val="all"/>
              </w:rPr>
              <w:t>2006</w:t>
            </w:r>
          </w:p>
        </w:tc>
        <w:tc>
          <w:tcPr>
            <w:tcW w:w="4043" w:type="dxa"/>
            <w:vAlign w:val="center"/>
          </w:tcPr>
          <w:p>
            <w:pPr>
              <w:autoSpaceDE w:val="0"/>
              <w:autoSpaceDN w:val="0"/>
              <w:adjustRightInd w:val="0"/>
              <w:snapToGrid w:val="0"/>
              <w:rPr>
                <w:rFonts w:cs="Nimbus Roman" w:eastAsiaTheme="minorEastAsia"/>
                <w:snapToGrid w:val="0"/>
                <w:color w:val="auto"/>
                <w:kern w:val="0"/>
                <w:szCs w:val="21"/>
                <w:highlight w:val="none"/>
                <w14:ligatures w14:val="a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28" w:type="dxa"/>
            <w:left w:w="28" w:type="dxa"/>
            <w:bottom w:w="28" w:type="dxa"/>
            <w:right w:w="28" w:type="dxa"/>
          </w:tblCellMar>
        </w:tblPrEx>
        <w:trPr>
          <w:cantSplit/>
          <w:trHeight w:val="510" w:hRule="atLeast"/>
          <w:jc w:val="center"/>
        </w:trPr>
        <w:tc>
          <w:tcPr>
            <w:tcW w:w="534" w:type="dxa"/>
            <w:vMerge w:val="continue"/>
            <w:vAlign w:val="center"/>
          </w:tcPr>
          <w:p>
            <w:pPr>
              <w:widowControl/>
              <w:adjustRightInd w:val="0"/>
              <w:snapToGrid w:val="0"/>
              <w:jc w:val="center"/>
              <w:outlineLvl w:val="2"/>
              <w:rPr>
                <w:rFonts w:cs="Nimbus Roman" w:eastAsiaTheme="minorEastAsia"/>
                <w:snapToGrid w:val="0"/>
                <w:color w:val="auto"/>
                <w:kern w:val="0"/>
                <w:szCs w:val="21"/>
                <w:highlight w:val="none"/>
                <w14:ligatures w14:val="all"/>
              </w:rPr>
            </w:pPr>
          </w:p>
        </w:tc>
        <w:tc>
          <w:tcPr>
            <w:tcW w:w="925" w:type="dxa"/>
            <w:vMerge w:val="continue"/>
            <w:vAlign w:val="center"/>
          </w:tcPr>
          <w:p>
            <w:pPr>
              <w:widowControl/>
              <w:jc w:val="center"/>
              <w:rPr>
                <w:rFonts w:cs="Nimbus Roman" w:eastAsiaTheme="minorEastAsia"/>
                <w:snapToGrid w:val="0"/>
                <w:color w:val="auto"/>
                <w:kern w:val="0"/>
                <w:szCs w:val="21"/>
                <w:highlight w:val="none"/>
                <w14:ligatures w14:val="all"/>
              </w:rPr>
            </w:pPr>
          </w:p>
        </w:tc>
        <w:tc>
          <w:tcPr>
            <w:tcW w:w="4421" w:type="dxa"/>
            <w:vAlign w:val="center"/>
          </w:tcPr>
          <w:p>
            <w:pPr>
              <w:keepNext w:val="0"/>
              <w:keepLines w:val="0"/>
              <w:pageBreakBefore w:val="0"/>
              <w:widowControl/>
              <w:kinsoku/>
              <w:wordWrap/>
              <w:overflowPunct/>
              <w:topLinePunct w:val="0"/>
              <w:bidi w:val="0"/>
              <w:adjustRightInd w:val="0"/>
              <w:snapToGrid w:val="0"/>
              <w:jc w:val="left"/>
              <w:textAlignment w:val="auto"/>
              <w:rPr>
                <w:rFonts w:cs="Nimbus Roman" w:eastAsiaTheme="minorEastAsia"/>
                <w:bCs/>
                <w:snapToGrid w:val="0"/>
                <w:color w:val="auto"/>
                <w:kern w:val="0"/>
                <w:szCs w:val="21"/>
                <w:highlight w:val="none"/>
                <w14:ligatures w14:val="all"/>
              </w:rPr>
            </w:pPr>
            <w:r>
              <w:rPr>
                <w:rFonts w:cs="Nimbus Roman" w:eastAsiaTheme="minorEastAsia"/>
                <w:bCs/>
                <w:snapToGrid w:val="0"/>
                <w:color w:val="auto"/>
                <w:kern w:val="0"/>
                <w:szCs w:val="21"/>
                <w:highlight w:val="none"/>
                <w14:ligatures w14:val="all"/>
              </w:rPr>
              <w:t>泵的噪声测量与评价方法 GB/T 29529</w:t>
            </w:r>
            <w:r>
              <w:rPr>
                <w:rFonts w:cs="Nimbus Roman" w:eastAsiaTheme="minorEastAsia"/>
                <w:bCs/>
                <w:snapToGrid w:val="0"/>
                <w:color w:val="auto"/>
                <w:kern w:val="0"/>
                <w:szCs w:val="21"/>
                <w:highlight w:val="none"/>
                <w:lang w:val="en"/>
                <w14:ligatures w14:val="all"/>
              </w:rPr>
              <w:t>—</w:t>
            </w:r>
            <w:r>
              <w:rPr>
                <w:rFonts w:cs="Nimbus Roman" w:eastAsiaTheme="minorEastAsia"/>
                <w:bCs/>
                <w:snapToGrid w:val="0"/>
                <w:color w:val="auto"/>
                <w:kern w:val="0"/>
                <w:szCs w:val="21"/>
                <w:highlight w:val="none"/>
                <w14:ligatures w14:val="all"/>
              </w:rPr>
              <w:t xml:space="preserve">2013 </w:t>
            </w:r>
          </w:p>
        </w:tc>
        <w:tc>
          <w:tcPr>
            <w:tcW w:w="4043" w:type="dxa"/>
            <w:vAlign w:val="center"/>
          </w:tcPr>
          <w:p>
            <w:pPr>
              <w:autoSpaceDE w:val="0"/>
              <w:autoSpaceDN w:val="0"/>
              <w:adjustRightInd w:val="0"/>
              <w:snapToGrid w:val="0"/>
              <w:rPr>
                <w:rFonts w:cs="Nimbus Roman" w:eastAsiaTheme="minorEastAsia"/>
                <w:snapToGrid w:val="0"/>
                <w:color w:val="auto"/>
                <w:kern w:val="0"/>
                <w:szCs w:val="21"/>
                <w:highlight w:val="none"/>
                <w14:ligatures w14:val="a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28" w:type="dxa"/>
            <w:left w:w="28" w:type="dxa"/>
            <w:bottom w:w="28" w:type="dxa"/>
            <w:right w:w="28" w:type="dxa"/>
          </w:tblCellMar>
        </w:tblPrEx>
        <w:trPr>
          <w:cantSplit/>
          <w:trHeight w:val="510" w:hRule="atLeast"/>
          <w:jc w:val="center"/>
        </w:trPr>
        <w:tc>
          <w:tcPr>
            <w:tcW w:w="534" w:type="dxa"/>
            <w:vMerge w:val="continue"/>
            <w:vAlign w:val="center"/>
          </w:tcPr>
          <w:p>
            <w:pPr>
              <w:widowControl/>
              <w:adjustRightInd w:val="0"/>
              <w:snapToGrid w:val="0"/>
              <w:jc w:val="center"/>
              <w:outlineLvl w:val="2"/>
              <w:rPr>
                <w:rFonts w:cs="Nimbus Roman" w:eastAsiaTheme="minorEastAsia"/>
                <w:snapToGrid w:val="0"/>
                <w:color w:val="auto"/>
                <w:kern w:val="0"/>
                <w:szCs w:val="21"/>
                <w:highlight w:val="none"/>
                <w14:ligatures w14:val="all"/>
              </w:rPr>
            </w:pPr>
          </w:p>
        </w:tc>
        <w:tc>
          <w:tcPr>
            <w:tcW w:w="925" w:type="dxa"/>
            <w:vMerge w:val="continue"/>
            <w:vAlign w:val="center"/>
          </w:tcPr>
          <w:p>
            <w:pPr>
              <w:widowControl/>
              <w:jc w:val="center"/>
              <w:rPr>
                <w:rFonts w:cs="Nimbus Roman" w:eastAsiaTheme="minorEastAsia"/>
                <w:snapToGrid w:val="0"/>
                <w:color w:val="auto"/>
                <w:kern w:val="0"/>
                <w:szCs w:val="21"/>
                <w:highlight w:val="none"/>
                <w14:ligatures w14:val="all"/>
              </w:rPr>
            </w:pPr>
          </w:p>
        </w:tc>
        <w:tc>
          <w:tcPr>
            <w:tcW w:w="4421" w:type="dxa"/>
            <w:vAlign w:val="center"/>
          </w:tcPr>
          <w:p>
            <w:pPr>
              <w:keepNext w:val="0"/>
              <w:keepLines w:val="0"/>
              <w:pageBreakBefore w:val="0"/>
              <w:widowControl/>
              <w:kinsoku/>
              <w:wordWrap/>
              <w:overflowPunct/>
              <w:topLinePunct w:val="0"/>
              <w:bidi w:val="0"/>
              <w:adjustRightInd w:val="0"/>
              <w:snapToGrid w:val="0"/>
              <w:jc w:val="left"/>
              <w:textAlignment w:val="auto"/>
              <w:rPr>
                <w:rFonts w:cs="Nimbus Roman" w:eastAsiaTheme="minorEastAsia"/>
                <w:bCs/>
                <w:snapToGrid w:val="0"/>
                <w:color w:val="auto"/>
                <w:kern w:val="0"/>
                <w:szCs w:val="21"/>
                <w:highlight w:val="none"/>
                <w14:ligatures w14:val="all"/>
              </w:rPr>
            </w:pPr>
            <w:r>
              <w:rPr>
                <w:rFonts w:cs="Nimbus Roman" w:eastAsiaTheme="minorEastAsia"/>
                <w:bCs/>
                <w:snapToGrid w:val="0"/>
                <w:color w:val="auto"/>
                <w:kern w:val="0"/>
                <w:szCs w:val="21"/>
                <w:highlight w:val="none"/>
                <w14:ligatures w14:val="all"/>
              </w:rPr>
              <w:t xml:space="preserve">小型水轮机现场验收试验规程 </w:t>
            </w:r>
            <w:r>
              <w:rPr>
                <w:rFonts w:hint="eastAsia" w:cs="Nimbus Roman" w:eastAsiaTheme="minorEastAsia"/>
                <w:bCs/>
                <w:snapToGrid w:val="0"/>
                <w:color w:val="auto"/>
                <w:kern w:val="0"/>
                <w:szCs w:val="21"/>
                <w:highlight w:val="none"/>
                <w:lang w:val="en-US" w:eastAsia="zh-CN"/>
                <w14:ligatures w14:val="all"/>
              </w:rPr>
              <w:t xml:space="preserve">           </w:t>
            </w:r>
            <w:r>
              <w:rPr>
                <w:rFonts w:cs="Nimbus Roman" w:eastAsiaTheme="minorEastAsia"/>
                <w:bCs/>
                <w:snapToGrid w:val="0"/>
                <w:color w:val="auto"/>
                <w:kern w:val="0"/>
                <w:szCs w:val="21"/>
                <w:highlight w:val="none"/>
                <w14:ligatures w14:val="all"/>
              </w:rPr>
              <w:t>GB/T 22140</w:t>
            </w:r>
            <w:r>
              <w:rPr>
                <w:rFonts w:cs="Nimbus Roman" w:eastAsiaTheme="minorEastAsia"/>
                <w:bCs/>
                <w:snapToGrid w:val="0"/>
                <w:color w:val="auto"/>
                <w:kern w:val="0"/>
                <w:szCs w:val="21"/>
                <w:highlight w:val="none"/>
                <w:lang w:val="en"/>
                <w14:ligatures w14:val="all"/>
              </w:rPr>
              <w:t>—</w:t>
            </w:r>
            <w:r>
              <w:rPr>
                <w:rFonts w:cs="Nimbus Roman" w:eastAsiaTheme="minorEastAsia"/>
                <w:bCs/>
                <w:snapToGrid w:val="0"/>
                <w:color w:val="auto"/>
                <w:kern w:val="0"/>
                <w:szCs w:val="21"/>
                <w:highlight w:val="none"/>
                <w14:ligatures w14:val="all"/>
              </w:rPr>
              <w:t>2018</w:t>
            </w:r>
          </w:p>
        </w:tc>
        <w:tc>
          <w:tcPr>
            <w:tcW w:w="4043" w:type="dxa"/>
            <w:vAlign w:val="center"/>
          </w:tcPr>
          <w:p>
            <w:pPr>
              <w:autoSpaceDE w:val="0"/>
              <w:autoSpaceDN w:val="0"/>
              <w:adjustRightInd w:val="0"/>
              <w:snapToGrid w:val="0"/>
              <w:rPr>
                <w:rFonts w:cs="Nimbus Roman" w:eastAsiaTheme="minorEastAsia"/>
                <w:snapToGrid w:val="0"/>
                <w:color w:val="auto"/>
                <w:kern w:val="0"/>
                <w:szCs w:val="21"/>
                <w:highlight w:val="none"/>
                <w14:ligatures w14:val="a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28" w:type="dxa"/>
            <w:left w:w="28" w:type="dxa"/>
            <w:bottom w:w="28" w:type="dxa"/>
            <w:right w:w="28" w:type="dxa"/>
          </w:tblCellMar>
        </w:tblPrEx>
        <w:trPr>
          <w:cantSplit/>
          <w:trHeight w:val="510" w:hRule="atLeast"/>
          <w:jc w:val="center"/>
        </w:trPr>
        <w:tc>
          <w:tcPr>
            <w:tcW w:w="534" w:type="dxa"/>
            <w:vMerge w:val="restart"/>
            <w:vAlign w:val="center"/>
          </w:tcPr>
          <w:p>
            <w:pPr>
              <w:widowControl/>
              <w:jc w:val="center"/>
              <w:rPr>
                <w:rFonts w:cs="Nimbus Roman" w:eastAsiaTheme="minorEastAsia"/>
                <w:bCs/>
                <w:snapToGrid w:val="0"/>
                <w:color w:val="auto"/>
                <w:kern w:val="0"/>
                <w:szCs w:val="21"/>
                <w:highlight w:val="none"/>
                <w14:ligatures w14:val="all"/>
              </w:rPr>
            </w:pPr>
            <w:r>
              <w:rPr>
                <w:rFonts w:hint="eastAsia" w:cs="Nimbus Roman" w:eastAsiaTheme="minorEastAsia"/>
                <w:bCs/>
                <w:snapToGrid w:val="0"/>
                <w:color w:val="auto"/>
                <w:kern w:val="0"/>
                <w:szCs w:val="21"/>
                <w:highlight w:val="none"/>
                <w14:ligatures w14:val="all"/>
              </w:rPr>
              <w:t>9</w:t>
            </w:r>
          </w:p>
        </w:tc>
        <w:tc>
          <w:tcPr>
            <w:tcW w:w="925" w:type="dxa"/>
            <w:vMerge w:val="restart"/>
            <w:vAlign w:val="center"/>
          </w:tcPr>
          <w:p>
            <w:pPr>
              <w:widowControl/>
              <w:jc w:val="center"/>
              <w:rPr>
                <w:rFonts w:cs="Nimbus Roman" w:eastAsiaTheme="minorEastAsia"/>
                <w:bCs/>
                <w:snapToGrid w:val="0"/>
                <w:color w:val="auto"/>
                <w:kern w:val="0"/>
                <w:szCs w:val="21"/>
                <w:highlight w:val="none"/>
                <w14:ligatures w14:val="all"/>
              </w:rPr>
            </w:pPr>
            <w:r>
              <w:rPr>
                <w:rFonts w:cs="Nimbus Roman" w:eastAsiaTheme="minorEastAsia"/>
                <w:bCs/>
                <w:snapToGrid w:val="0"/>
                <w:color w:val="auto"/>
                <w:kern w:val="0"/>
                <w:szCs w:val="21"/>
                <w:highlight w:val="none"/>
                <w14:ligatures w14:val="all"/>
              </w:rPr>
              <w:t>粗糙度</w:t>
            </w:r>
          </w:p>
        </w:tc>
        <w:tc>
          <w:tcPr>
            <w:tcW w:w="4421" w:type="dxa"/>
            <w:vAlign w:val="center"/>
          </w:tcPr>
          <w:p>
            <w:pPr>
              <w:keepNext w:val="0"/>
              <w:keepLines w:val="0"/>
              <w:pageBreakBefore w:val="0"/>
              <w:widowControl/>
              <w:kinsoku/>
              <w:wordWrap/>
              <w:overflowPunct/>
              <w:topLinePunct w:val="0"/>
              <w:bidi w:val="0"/>
              <w:adjustRightInd w:val="0"/>
              <w:snapToGrid w:val="0"/>
              <w:jc w:val="left"/>
              <w:textAlignment w:val="auto"/>
              <w:outlineLvl w:val="2"/>
              <w:rPr>
                <w:rFonts w:cs="宋体" w:eastAsiaTheme="minorEastAsia"/>
                <w:snapToGrid w:val="0"/>
                <w:color w:val="auto"/>
                <w:kern w:val="0"/>
                <w:szCs w:val="21"/>
                <w:highlight w:val="none"/>
                <w14:ligatures w14:val="all"/>
              </w:rPr>
            </w:pPr>
            <w:r>
              <w:rPr>
                <w:rFonts w:cs="Nimbus Roman" w:eastAsiaTheme="minorEastAsia"/>
                <w:bCs/>
                <w:snapToGrid w:val="0"/>
                <w:color w:val="auto"/>
                <w:kern w:val="0"/>
                <w:szCs w:val="21"/>
                <w:highlight w:val="none"/>
                <w14:ligatures w14:val="all"/>
              </w:rPr>
              <w:t xml:space="preserve">涂覆涂料前钢材表面处理 喷射清理后的钢材表面粗糙度特性 第2部分：磨料喷射清理后钢材表面粗糙度等级的测定方法 比较样块法 </w:t>
            </w:r>
            <w:r>
              <w:rPr>
                <w:rFonts w:hint="eastAsia" w:cs="Nimbus Roman" w:eastAsiaTheme="minorEastAsia"/>
                <w:bCs/>
                <w:snapToGrid w:val="0"/>
                <w:color w:val="auto"/>
                <w:kern w:val="0"/>
                <w:szCs w:val="21"/>
                <w:highlight w:val="none"/>
                <w:lang w:val="en-US" w:eastAsia="zh-CN"/>
                <w14:ligatures w14:val="all"/>
              </w:rPr>
              <w:t xml:space="preserve">   </w:t>
            </w:r>
            <w:r>
              <w:rPr>
                <w:rFonts w:cs="Nimbus Roman" w:eastAsiaTheme="minorEastAsia"/>
                <w:bCs/>
                <w:snapToGrid w:val="0"/>
                <w:color w:val="auto"/>
                <w:kern w:val="0"/>
                <w:szCs w:val="21"/>
                <w:highlight w:val="none"/>
                <w14:ligatures w14:val="all"/>
              </w:rPr>
              <w:t>GB/T 13288.2</w:t>
            </w:r>
            <w:r>
              <w:rPr>
                <w:rFonts w:cs="Nimbus Roman" w:eastAsiaTheme="minorEastAsia"/>
                <w:bCs/>
                <w:snapToGrid w:val="0"/>
                <w:color w:val="auto"/>
                <w:kern w:val="0"/>
                <w:szCs w:val="21"/>
                <w:highlight w:val="none"/>
                <w:lang w:val="en"/>
                <w14:ligatures w14:val="all"/>
              </w:rPr>
              <w:t>—</w:t>
            </w:r>
            <w:r>
              <w:rPr>
                <w:rFonts w:cs="Nimbus Roman" w:eastAsiaTheme="minorEastAsia"/>
                <w:bCs/>
                <w:snapToGrid w:val="0"/>
                <w:color w:val="auto"/>
                <w:kern w:val="0"/>
                <w:szCs w:val="21"/>
                <w:highlight w:val="none"/>
                <w14:ligatures w14:val="all"/>
              </w:rPr>
              <w:t>2011</w:t>
            </w:r>
          </w:p>
        </w:tc>
        <w:tc>
          <w:tcPr>
            <w:tcW w:w="4043" w:type="dxa"/>
            <w:vAlign w:val="center"/>
          </w:tcPr>
          <w:p>
            <w:pPr>
              <w:autoSpaceDE w:val="0"/>
              <w:autoSpaceDN w:val="0"/>
              <w:adjustRightInd w:val="0"/>
              <w:snapToGrid w:val="0"/>
              <w:rPr>
                <w:rFonts w:cs="Nimbus Roman" w:eastAsiaTheme="minorEastAsia"/>
                <w:bCs/>
                <w:snapToGrid w:val="0"/>
                <w:color w:val="auto"/>
                <w:kern w:val="0"/>
                <w:szCs w:val="21"/>
                <w:highlight w:val="none"/>
                <w14:ligatures w14:val="a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28" w:type="dxa"/>
            <w:left w:w="28" w:type="dxa"/>
            <w:bottom w:w="28" w:type="dxa"/>
            <w:right w:w="28" w:type="dxa"/>
          </w:tblCellMar>
        </w:tblPrEx>
        <w:trPr>
          <w:cantSplit/>
          <w:trHeight w:val="510" w:hRule="atLeast"/>
          <w:jc w:val="center"/>
        </w:trPr>
        <w:tc>
          <w:tcPr>
            <w:tcW w:w="534" w:type="dxa"/>
            <w:vMerge w:val="continue"/>
            <w:vAlign w:val="center"/>
          </w:tcPr>
          <w:p>
            <w:pPr>
              <w:widowControl/>
              <w:jc w:val="center"/>
              <w:rPr>
                <w:rFonts w:cs="Nimbus Roman" w:eastAsiaTheme="minorEastAsia"/>
                <w:bCs/>
                <w:snapToGrid w:val="0"/>
                <w:color w:val="auto"/>
                <w:kern w:val="0"/>
                <w:szCs w:val="21"/>
                <w:highlight w:val="none"/>
                <w14:ligatures w14:val="all"/>
              </w:rPr>
            </w:pPr>
          </w:p>
        </w:tc>
        <w:tc>
          <w:tcPr>
            <w:tcW w:w="925" w:type="dxa"/>
            <w:vMerge w:val="continue"/>
            <w:vAlign w:val="center"/>
          </w:tcPr>
          <w:p>
            <w:pPr>
              <w:widowControl/>
              <w:jc w:val="center"/>
              <w:rPr>
                <w:rFonts w:cs="Nimbus Roman" w:eastAsiaTheme="minorEastAsia"/>
                <w:bCs/>
                <w:snapToGrid w:val="0"/>
                <w:color w:val="auto"/>
                <w:kern w:val="0"/>
                <w:szCs w:val="21"/>
                <w:highlight w:val="none"/>
                <w14:ligatures w14:val="all"/>
              </w:rPr>
            </w:pPr>
          </w:p>
        </w:tc>
        <w:tc>
          <w:tcPr>
            <w:tcW w:w="4421" w:type="dxa"/>
            <w:vAlign w:val="center"/>
          </w:tcPr>
          <w:p>
            <w:pPr>
              <w:keepNext w:val="0"/>
              <w:keepLines w:val="0"/>
              <w:pageBreakBefore w:val="0"/>
              <w:widowControl/>
              <w:kinsoku/>
              <w:wordWrap/>
              <w:overflowPunct/>
              <w:topLinePunct w:val="0"/>
              <w:bidi w:val="0"/>
              <w:adjustRightInd w:val="0"/>
              <w:snapToGrid w:val="0"/>
              <w:jc w:val="left"/>
              <w:textAlignment w:val="auto"/>
              <w:outlineLvl w:val="2"/>
              <w:rPr>
                <w:rFonts w:cs="宋体" w:eastAsiaTheme="minorEastAsia"/>
                <w:snapToGrid w:val="0"/>
                <w:color w:val="auto"/>
                <w:kern w:val="0"/>
                <w:szCs w:val="21"/>
                <w:highlight w:val="none"/>
                <w14:ligatures w14:val="all"/>
              </w:rPr>
            </w:pPr>
            <w:r>
              <w:rPr>
                <w:rFonts w:cs="Nimbus Roman" w:eastAsiaTheme="minorEastAsia"/>
                <w:bCs/>
                <w:snapToGrid w:val="0"/>
                <w:color w:val="auto"/>
                <w:kern w:val="0"/>
                <w:szCs w:val="21"/>
                <w:highlight w:val="none"/>
                <w14:ligatures w14:val="all"/>
              </w:rPr>
              <w:t>水轮机、蓄能泵和水泵水轮机模型验收试验 GB/T 15613</w:t>
            </w:r>
            <w:r>
              <w:rPr>
                <w:rFonts w:cs="Nimbus Roman" w:eastAsiaTheme="minorEastAsia"/>
                <w:bCs/>
                <w:snapToGrid w:val="0"/>
                <w:color w:val="auto"/>
                <w:kern w:val="0"/>
                <w:szCs w:val="21"/>
                <w:highlight w:val="none"/>
                <w:lang w:val="en"/>
                <w14:ligatures w14:val="all"/>
              </w:rPr>
              <w:t>—</w:t>
            </w:r>
            <w:r>
              <w:rPr>
                <w:rFonts w:cs="Nimbus Roman" w:eastAsiaTheme="minorEastAsia"/>
                <w:bCs/>
                <w:snapToGrid w:val="0"/>
                <w:color w:val="auto"/>
                <w:kern w:val="0"/>
                <w:szCs w:val="21"/>
                <w:highlight w:val="none"/>
                <w14:ligatures w14:val="all"/>
              </w:rPr>
              <w:t>2023</w:t>
            </w:r>
          </w:p>
        </w:tc>
        <w:tc>
          <w:tcPr>
            <w:tcW w:w="4043" w:type="dxa"/>
            <w:vAlign w:val="center"/>
          </w:tcPr>
          <w:p>
            <w:pPr>
              <w:autoSpaceDE w:val="0"/>
              <w:autoSpaceDN w:val="0"/>
              <w:adjustRightInd w:val="0"/>
              <w:snapToGrid w:val="0"/>
              <w:rPr>
                <w:rFonts w:cs="Nimbus Roman" w:eastAsiaTheme="minorEastAsia"/>
                <w:bCs/>
                <w:snapToGrid w:val="0"/>
                <w:color w:val="auto"/>
                <w:kern w:val="0"/>
                <w:szCs w:val="21"/>
                <w:highlight w:val="none"/>
                <w14:ligatures w14:val="a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28" w:type="dxa"/>
            <w:left w:w="28" w:type="dxa"/>
            <w:bottom w:w="28" w:type="dxa"/>
            <w:right w:w="28" w:type="dxa"/>
          </w:tblCellMar>
        </w:tblPrEx>
        <w:trPr>
          <w:cantSplit/>
          <w:trHeight w:val="510" w:hRule="atLeast"/>
          <w:jc w:val="center"/>
        </w:trPr>
        <w:tc>
          <w:tcPr>
            <w:tcW w:w="534" w:type="dxa"/>
            <w:vMerge w:val="restart"/>
            <w:vAlign w:val="center"/>
          </w:tcPr>
          <w:p>
            <w:pPr>
              <w:widowControl/>
              <w:jc w:val="center"/>
              <w:rPr>
                <w:rFonts w:cs="Nimbus Roman" w:eastAsiaTheme="minorEastAsia"/>
                <w:bCs/>
                <w:snapToGrid w:val="0"/>
                <w:color w:val="auto"/>
                <w:kern w:val="0"/>
                <w:szCs w:val="21"/>
                <w:highlight w:val="none"/>
                <w14:ligatures w14:val="all"/>
              </w:rPr>
            </w:pPr>
            <w:r>
              <w:rPr>
                <w:rFonts w:hint="eastAsia" w:cs="Nimbus Roman" w:eastAsiaTheme="minorEastAsia"/>
                <w:bCs/>
                <w:snapToGrid w:val="0"/>
                <w:color w:val="auto"/>
                <w:kern w:val="0"/>
                <w:szCs w:val="21"/>
                <w:highlight w:val="none"/>
                <w14:ligatures w14:val="all"/>
              </w:rPr>
              <w:t>10</w:t>
            </w:r>
          </w:p>
        </w:tc>
        <w:tc>
          <w:tcPr>
            <w:tcW w:w="925" w:type="dxa"/>
            <w:vAlign w:val="center"/>
          </w:tcPr>
          <w:p>
            <w:pPr>
              <w:widowControl/>
              <w:adjustRightInd w:val="0"/>
              <w:snapToGrid w:val="0"/>
              <w:jc w:val="center"/>
              <w:rPr>
                <w:rFonts w:cs="Nimbus Roman" w:eastAsiaTheme="minorEastAsia"/>
                <w:bCs/>
                <w:snapToGrid w:val="0"/>
                <w:color w:val="auto"/>
                <w:kern w:val="0"/>
                <w:szCs w:val="21"/>
                <w:highlight w:val="none"/>
                <w14:ligatures w14:val="all"/>
              </w:rPr>
            </w:pPr>
            <w:r>
              <w:rPr>
                <w:rFonts w:cs="Nimbus Roman" w:eastAsiaTheme="minorEastAsia"/>
                <w:bCs/>
                <w:snapToGrid w:val="0"/>
                <w:color w:val="auto"/>
                <w:kern w:val="0"/>
                <w:szCs w:val="21"/>
                <w:highlight w:val="none"/>
                <w14:ligatures w14:val="all"/>
              </w:rPr>
              <w:t>材料力学性能（抗拉强度）</w:t>
            </w:r>
          </w:p>
        </w:tc>
        <w:tc>
          <w:tcPr>
            <w:tcW w:w="4421" w:type="dxa"/>
            <w:vAlign w:val="center"/>
          </w:tcPr>
          <w:p>
            <w:pPr>
              <w:keepNext w:val="0"/>
              <w:keepLines w:val="0"/>
              <w:pageBreakBefore w:val="0"/>
              <w:widowControl/>
              <w:kinsoku/>
              <w:wordWrap/>
              <w:overflowPunct/>
              <w:topLinePunct w:val="0"/>
              <w:bidi w:val="0"/>
              <w:adjustRightInd w:val="0"/>
              <w:snapToGrid w:val="0"/>
              <w:jc w:val="left"/>
              <w:textAlignment w:val="auto"/>
              <w:outlineLvl w:val="2"/>
              <w:rPr>
                <w:rFonts w:cs="Nimbus Roman" w:eastAsiaTheme="minorEastAsia"/>
                <w:bCs/>
                <w:snapToGrid w:val="0"/>
                <w:color w:val="auto"/>
                <w:kern w:val="0"/>
                <w:szCs w:val="21"/>
                <w:highlight w:val="none"/>
                <w14:ligatures w14:val="all"/>
              </w:rPr>
            </w:pPr>
            <w:r>
              <w:rPr>
                <w:rFonts w:cs="Nimbus Roman" w:eastAsiaTheme="minorEastAsia"/>
                <w:snapToGrid w:val="0"/>
                <w:color w:val="auto"/>
                <w:kern w:val="0"/>
                <w:szCs w:val="21"/>
                <w:highlight w:val="none"/>
                <w14:ligatures w14:val="all"/>
              </w:rPr>
              <w:t>金属材料 拉伸试验 第1部分：室温试验方法 GB/T 228.1</w:t>
            </w:r>
            <w:r>
              <w:rPr>
                <w:rFonts w:cs="Nimbus Roman" w:eastAsiaTheme="minorEastAsia"/>
                <w:snapToGrid w:val="0"/>
                <w:color w:val="auto"/>
                <w:kern w:val="0"/>
                <w:szCs w:val="21"/>
                <w:highlight w:val="none"/>
                <w:lang w:val="en"/>
                <w14:ligatures w14:val="all"/>
              </w:rPr>
              <w:t>—</w:t>
            </w:r>
            <w:r>
              <w:rPr>
                <w:rFonts w:cs="Nimbus Roman" w:eastAsiaTheme="minorEastAsia"/>
                <w:snapToGrid w:val="0"/>
                <w:color w:val="auto"/>
                <w:kern w:val="0"/>
                <w:szCs w:val="21"/>
                <w:highlight w:val="none"/>
                <w14:ligatures w14:val="all"/>
              </w:rPr>
              <w:t>2021</w:t>
            </w:r>
          </w:p>
        </w:tc>
        <w:tc>
          <w:tcPr>
            <w:tcW w:w="4043" w:type="dxa"/>
            <w:vAlign w:val="center"/>
          </w:tcPr>
          <w:p>
            <w:pPr>
              <w:autoSpaceDE w:val="0"/>
              <w:autoSpaceDN w:val="0"/>
              <w:adjustRightInd w:val="0"/>
              <w:snapToGrid w:val="0"/>
              <w:rPr>
                <w:rFonts w:cs="Nimbus Roman" w:eastAsiaTheme="minorEastAsia"/>
                <w:bCs/>
                <w:snapToGrid w:val="0"/>
                <w:color w:val="auto"/>
                <w:kern w:val="0"/>
                <w:szCs w:val="21"/>
                <w:highlight w:val="none"/>
                <w14:ligatures w14:val="a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28" w:type="dxa"/>
            <w:left w:w="28" w:type="dxa"/>
            <w:bottom w:w="28" w:type="dxa"/>
            <w:right w:w="28" w:type="dxa"/>
          </w:tblCellMar>
        </w:tblPrEx>
        <w:trPr>
          <w:cantSplit/>
          <w:trHeight w:val="510" w:hRule="atLeast"/>
          <w:jc w:val="center"/>
        </w:trPr>
        <w:tc>
          <w:tcPr>
            <w:tcW w:w="534" w:type="dxa"/>
            <w:vMerge w:val="continue"/>
            <w:vAlign w:val="center"/>
          </w:tcPr>
          <w:p>
            <w:pPr>
              <w:widowControl/>
              <w:jc w:val="center"/>
              <w:rPr>
                <w:rFonts w:cs="Nimbus Roman" w:eastAsiaTheme="minorEastAsia"/>
                <w:bCs/>
                <w:snapToGrid w:val="0"/>
                <w:color w:val="auto"/>
                <w:kern w:val="0"/>
                <w:szCs w:val="21"/>
                <w:highlight w:val="none"/>
                <w14:ligatures w14:val="all"/>
              </w:rPr>
            </w:pPr>
          </w:p>
        </w:tc>
        <w:tc>
          <w:tcPr>
            <w:tcW w:w="925" w:type="dxa"/>
            <w:vAlign w:val="center"/>
          </w:tcPr>
          <w:p>
            <w:pPr>
              <w:widowControl/>
              <w:adjustRightInd w:val="0"/>
              <w:snapToGrid w:val="0"/>
              <w:jc w:val="center"/>
              <w:rPr>
                <w:rFonts w:cs="Nimbus Roman" w:eastAsiaTheme="minorEastAsia"/>
                <w:bCs/>
                <w:snapToGrid w:val="0"/>
                <w:color w:val="auto"/>
                <w:kern w:val="0"/>
                <w:szCs w:val="21"/>
                <w:highlight w:val="none"/>
                <w14:ligatures w14:val="all"/>
              </w:rPr>
            </w:pPr>
            <w:r>
              <w:rPr>
                <w:rFonts w:cs="Nimbus Roman" w:eastAsiaTheme="minorEastAsia"/>
                <w:bCs/>
                <w:snapToGrid w:val="0"/>
                <w:color w:val="auto"/>
                <w:kern w:val="0"/>
                <w:szCs w:val="21"/>
                <w:highlight w:val="none"/>
                <w14:ligatures w14:val="all"/>
              </w:rPr>
              <w:t>材料力学性能</w:t>
            </w:r>
            <w:r>
              <w:rPr>
                <w:rFonts w:hint="eastAsia" w:cs="Nimbus Roman" w:eastAsiaTheme="minorEastAsia"/>
                <w:bCs/>
                <w:snapToGrid w:val="0"/>
                <w:color w:val="auto"/>
                <w:kern w:val="0"/>
                <w:szCs w:val="21"/>
                <w:highlight w:val="none"/>
                <w:lang w:val="en-US" w:eastAsia="zh-CN"/>
                <w14:ligatures w14:val="all"/>
              </w:rPr>
              <w:t xml:space="preserve">  </w:t>
            </w:r>
            <w:r>
              <w:rPr>
                <w:rFonts w:cs="Nimbus Roman" w:eastAsiaTheme="minorEastAsia"/>
                <w:bCs/>
                <w:snapToGrid w:val="0"/>
                <w:color w:val="auto"/>
                <w:kern w:val="0"/>
                <w:szCs w:val="21"/>
                <w:highlight w:val="none"/>
                <w14:ligatures w14:val="all"/>
              </w:rPr>
              <w:t>（弯曲）</w:t>
            </w:r>
          </w:p>
        </w:tc>
        <w:tc>
          <w:tcPr>
            <w:tcW w:w="4421" w:type="dxa"/>
            <w:vAlign w:val="center"/>
          </w:tcPr>
          <w:p>
            <w:pPr>
              <w:keepNext w:val="0"/>
              <w:keepLines w:val="0"/>
              <w:pageBreakBefore w:val="0"/>
              <w:widowControl/>
              <w:kinsoku/>
              <w:wordWrap/>
              <w:overflowPunct/>
              <w:topLinePunct w:val="0"/>
              <w:bidi w:val="0"/>
              <w:adjustRightInd w:val="0"/>
              <w:snapToGrid w:val="0"/>
              <w:jc w:val="left"/>
              <w:textAlignment w:val="auto"/>
              <w:rPr>
                <w:rFonts w:cs="宋体" w:eastAsiaTheme="minorEastAsia"/>
                <w:snapToGrid w:val="0"/>
                <w:color w:val="auto"/>
                <w:kern w:val="0"/>
                <w:szCs w:val="21"/>
                <w:highlight w:val="none"/>
                <w14:ligatures w14:val="all"/>
              </w:rPr>
            </w:pPr>
            <w:r>
              <w:rPr>
                <w:rFonts w:cs="Nimbus Roman" w:eastAsiaTheme="minorEastAsia"/>
                <w:bCs/>
                <w:snapToGrid w:val="0"/>
                <w:color w:val="auto"/>
                <w:kern w:val="0"/>
                <w:szCs w:val="21"/>
                <w:highlight w:val="none"/>
                <w14:ligatures w14:val="all"/>
              </w:rPr>
              <w:t xml:space="preserve">金属材料 弯曲试验方法 </w:t>
            </w:r>
            <w:r>
              <w:rPr>
                <w:rFonts w:hint="eastAsia" w:cs="Nimbus Roman" w:eastAsiaTheme="minorEastAsia"/>
                <w:bCs/>
                <w:snapToGrid w:val="0"/>
                <w:color w:val="auto"/>
                <w:kern w:val="0"/>
                <w:szCs w:val="21"/>
                <w:highlight w:val="none"/>
                <w:lang w:val="en-US" w:eastAsia="zh-CN"/>
                <w14:ligatures w14:val="all"/>
              </w:rPr>
              <w:t xml:space="preserve"> </w:t>
            </w:r>
            <w:r>
              <w:rPr>
                <w:rFonts w:cs="Nimbus Roman" w:eastAsiaTheme="minorEastAsia"/>
                <w:bCs/>
                <w:snapToGrid w:val="0"/>
                <w:color w:val="auto"/>
                <w:kern w:val="0"/>
                <w:szCs w:val="21"/>
                <w:highlight w:val="none"/>
                <w14:ligatures w14:val="all"/>
              </w:rPr>
              <w:t>GB/T 232</w:t>
            </w:r>
            <w:r>
              <w:rPr>
                <w:rFonts w:cs="Nimbus Roman" w:eastAsiaTheme="minorEastAsia"/>
                <w:bCs/>
                <w:snapToGrid w:val="0"/>
                <w:color w:val="auto"/>
                <w:kern w:val="0"/>
                <w:szCs w:val="21"/>
                <w:highlight w:val="none"/>
                <w:lang w:val="en"/>
                <w14:ligatures w14:val="all"/>
              </w:rPr>
              <w:t>—</w:t>
            </w:r>
            <w:r>
              <w:rPr>
                <w:rFonts w:cs="Nimbus Roman" w:eastAsiaTheme="minorEastAsia"/>
                <w:bCs/>
                <w:snapToGrid w:val="0"/>
                <w:color w:val="auto"/>
                <w:kern w:val="0"/>
                <w:szCs w:val="21"/>
                <w:highlight w:val="none"/>
                <w14:ligatures w14:val="all"/>
              </w:rPr>
              <w:t>2024</w:t>
            </w:r>
          </w:p>
        </w:tc>
        <w:tc>
          <w:tcPr>
            <w:tcW w:w="4043" w:type="dxa"/>
            <w:vAlign w:val="center"/>
          </w:tcPr>
          <w:p>
            <w:pPr>
              <w:autoSpaceDE w:val="0"/>
              <w:autoSpaceDN w:val="0"/>
              <w:adjustRightInd w:val="0"/>
              <w:snapToGrid w:val="0"/>
              <w:rPr>
                <w:rFonts w:cs="Nimbus Roman" w:eastAsiaTheme="minorEastAsia"/>
                <w:bCs/>
                <w:snapToGrid w:val="0"/>
                <w:color w:val="auto"/>
                <w:kern w:val="0"/>
                <w:szCs w:val="21"/>
                <w:highlight w:val="none"/>
                <w14:ligatures w14:val="a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28" w:type="dxa"/>
            <w:left w:w="28" w:type="dxa"/>
            <w:bottom w:w="28" w:type="dxa"/>
            <w:right w:w="28" w:type="dxa"/>
          </w:tblCellMar>
        </w:tblPrEx>
        <w:trPr>
          <w:cantSplit/>
          <w:trHeight w:val="510" w:hRule="atLeast"/>
          <w:jc w:val="center"/>
        </w:trPr>
        <w:tc>
          <w:tcPr>
            <w:tcW w:w="534" w:type="dxa"/>
            <w:vMerge w:val="continue"/>
            <w:vAlign w:val="center"/>
          </w:tcPr>
          <w:p>
            <w:pPr>
              <w:widowControl/>
              <w:jc w:val="center"/>
              <w:rPr>
                <w:rFonts w:cs="Nimbus Roman" w:eastAsiaTheme="minorEastAsia"/>
                <w:bCs/>
                <w:snapToGrid w:val="0"/>
                <w:color w:val="auto"/>
                <w:kern w:val="0"/>
                <w:szCs w:val="21"/>
                <w:highlight w:val="none"/>
                <w14:ligatures w14:val="all"/>
              </w:rPr>
            </w:pPr>
          </w:p>
        </w:tc>
        <w:tc>
          <w:tcPr>
            <w:tcW w:w="925" w:type="dxa"/>
            <w:vAlign w:val="center"/>
          </w:tcPr>
          <w:p>
            <w:pPr>
              <w:widowControl/>
              <w:adjustRightInd w:val="0"/>
              <w:snapToGrid w:val="0"/>
              <w:jc w:val="center"/>
              <w:rPr>
                <w:rFonts w:cs="Nimbus Roman" w:eastAsiaTheme="minorEastAsia"/>
                <w:bCs/>
                <w:snapToGrid w:val="0"/>
                <w:color w:val="auto"/>
                <w:kern w:val="0"/>
                <w:szCs w:val="21"/>
                <w:highlight w:val="none"/>
                <w14:ligatures w14:val="all"/>
              </w:rPr>
            </w:pPr>
            <w:r>
              <w:rPr>
                <w:rFonts w:cs="Nimbus Roman" w:eastAsiaTheme="minorEastAsia"/>
                <w:bCs/>
                <w:snapToGrid w:val="0"/>
                <w:color w:val="auto"/>
                <w:kern w:val="0"/>
                <w:szCs w:val="21"/>
                <w:highlight w:val="none"/>
                <w14:ligatures w14:val="all"/>
              </w:rPr>
              <w:t>材料力学性能（延伸率）</w:t>
            </w:r>
          </w:p>
        </w:tc>
        <w:tc>
          <w:tcPr>
            <w:tcW w:w="4421" w:type="dxa"/>
            <w:vAlign w:val="center"/>
          </w:tcPr>
          <w:p>
            <w:pPr>
              <w:keepNext w:val="0"/>
              <w:keepLines w:val="0"/>
              <w:pageBreakBefore w:val="0"/>
              <w:widowControl/>
              <w:kinsoku/>
              <w:wordWrap/>
              <w:overflowPunct/>
              <w:topLinePunct w:val="0"/>
              <w:bidi w:val="0"/>
              <w:adjustRightInd w:val="0"/>
              <w:snapToGrid w:val="0"/>
              <w:jc w:val="left"/>
              <w:textAlignment w:val="auto"/>
              <w:outlineLvl w:val="2"/>
              <w:rPr>
                <w:rFonts w:cs="宋体" w:eastAsiaTheme="minorEastAsia"/>
                <w:snapToGrid w:val="0"/>
                <w:color w:val="auto"/>
                <w:kern w:val="0"/>
                <w:szCs w:val="21"/>
                <w:highlight w:val="none"/>
                <w14:ligatures w14:val="all"/>
              </w:rPr>
            </w:pPr>
            <w:r>
              <w:rPr>
                <w:rFonts w:cs="Nimbus Roman" w:eastAsiaTheme="minorEastAsia"/>
                <w:snapToGrid w:val="0"/>
                <w:color w:val="auto"/>
                <w:kern w:val="0"/>
                <w:szCs w:val="21"/>
                <w:highlight w:val="none"/>
                <w14:ligatures w14:val="all"/>
              </w:rPr>
              <w:t>金属材料 拉伸试验 第1部分：室温试验方法 GB/T 228.1</w:t>
            </w:r>
            <w:r>
              <w:rPr>
                <w:rFonts w:cs="Nimbus Roman" w:eastAsiaTheme="minorEastAsia"/>
                <w:snapToGrid w:val="0"/>
                <w:color w:val="auto"/>
                <w:kern w:val="0"/>
                <w:szCs w:val="21"/>
                <w:highlight w:val="none"/>
                <w:lang w:val="en"/>
                <w14:ligatures w14:val="all"/>
              </w:rPr>
              <w:t>—</w:t>
            </w:r>
            <w:r>
              <w:rPr>
                <w:rFonts w:cs="Nimbus Roman" w:eastAsiaTheme="minorEastAsia"/>
                <w:snapToGrid w:val="0"/>
                <w:color w:val="auto"/>
                <w:kern w:val="0"/>
                <w:szCs w:val="21"/>
                <w:highlight w:val="none"/>
                <w14:ligatures w14:val="all"/>
              </w:rPr>
              <w:t>2021</w:t>
            </w:r>
          </w:p>
        </w:tc>
        <w:tc>
          <w:tcPr>
            <w:tcW w:w="4043" w:type="dxa"/>
            <w:vAlign w:val="center"/>
          </w:tcPr>
          <w:p>
            <w:pPr>
              <w:autoSpaceDE w:val="0"/>
              <w:autoSpaceDN w:val="0"/>
              <w:adjustRightInd w:val="0"/>
              <w:snapToGrid w:val="0"/>
              <w:rPr>
                <w:rFonts w:cs="Nimbus Roman" w:eastAsiaTheme="minorEastAsia"/>
                <w:bCs/>
                <w:snapToGrid w:val="0"/>
                <w:color w:val="auto"/>
                <w:kern w:val="0"/>
                <w:szCs w:val="21"/>
                <w:highlight w:val="none"/>
                <w14:ligatures w14:val="a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28" w:type="dxa"/>
            <w:left w:w="28" w:type="dxa"/>
            <w:bottom w:w="28" w:type="dxa"/>
            <w:right w:w="28" w:type="dxa"/>
          </w:tblCellMar>
        </w:tblPrEx>
        <w:trPr>
          <w:cantSplit/>
          <w:trHeight w:val="510" w:hRule="atLeast"/>
          <w:jc w:val="center"/>
        </w:trPr>
        <w:tc>
          <w:tcPr>
            <w:tcW w:w="9923" w:type="dxa"/>
            <w:gridSpan w:val="4"/>
            <w:vAlign w:val="center"/>
          </w:tcPr>
          <w:p>
            <w:pPr>
              <w:widowControl/>
              <w:adjustRightInd w:val="0"/>
              <w:snapToGrid w:val="0"/>
              <w:jc w:val="left"/>
              <w:outlineLvl w:val="2"/>
              <w:rPr>
                <w:rFonts w:cs="Nimbus Roman" w:eastAsiaTheme="minorEastAsia"/>
                <w:snapToGrid w:val="0"/>
                <w:color w:val="auto"/>
                <w:kern w:val="0"/>
                <w:szCs w:val="21"/>
                <w:highlight w:val="none"/>
                <w14:ligatures w14:val="all"/>
              </w:rPr>
            </w:pPr>
            <w:r>
              <w:rPr>
                <w:rFonts w:cs="Nimbus Roman" w:eastAsiaTheme="minorEastAsia"/>
                <w:snapToGrid w:val="0"/>
                <w:color w:val="auto"/>
                <w:kern w:val="0"/>
                <w:szCs w:val="21"/>
                <w:highlight w:val="none"/>
                <w:lang w:val="en"/>
                <w14:ligatures w14:val="all"/>
              </w:rPr>
              <w:t>（</w:t>
            </w:r>
            <w:r>
              <w:rPr>
                <w:rFonts w:cs="Nimbus Roman" w:eastAsiaTheme="minorEastAsia"/>
                <w:snapToGrid w:val="0"/>
                <w:color w:val="auto"/>
                <w:kern w:val="0"/>
                <w:szCs w:val="21"/>
                <w:highlight w:val="none"/>
                <w14:ligatures w14:val="all"/>
              </w:rPr>
              <w:t>二）电气设备</w:t>
            </w:r>
            <w:r>
              <w:rPr>
                <w:rFonts w:hint="eastAsia" w:cs="Nimbus Roman" w:eastAsiaTheme="minorEastAsia"/>
                <w:snapToGrid w:val="0"/>
                <w:color w:val="auto"/>
                <w:kern w:val="0"/>
                <w:szCs w:val="21"/>
                <w:highlight w:val="none"/>
                <w14:ligatures w14:val="all"/>
              </w:rPr>
              <w:t>8项</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28" w:type="dxa"/>
            <w:left w:w="28" w:type="dxa"/>
            <w:bottom w:w="28" w:type="dxa"/>
            <w:right w:w="28" w:type="dxa"/>
          </w:tblCellMar>
        </w:tblPrEx>
        <w:trPr>
          <w:cantSplit/>
          <w:trHeight w:val="510" w:hRule="atLeast"/>
          <w:jc w:val="center"/>
        </w:trPr>
        <w:tc>
          <w:tcPr>
            <w:tcW w:w="534" w:type="dxa"/>
            <w:vMerge w:val="restart"/>
            <w:vAlign w:val="center"/>
          </w:tcPr>
          <w:p>
            <w:pPr>
              <w:widowControl/>
              <w:adjustRightInd w:val="0"/>
              <w:snapToGrid w:val="0"/>
              <w:jc w:val="center"/>
              <w:outlineLvl w:val="2"/>
              <w:rPr>
                <w:rFonts w:cs="Nimbus Roman" w:eastAsiaTheme="minorEastAsia"/>
                <w:snapToGrid w:val="0"/>
                <w:color w:val="auto"/>
                <w:kern w:val="0"/>
                <w:szCs w:val="21"/>
                <w:highlight w:val="none"/>
                <w14:ligatures w14:val="all"/>
              </w:rPr>
            </w:pPr>
            <w:r>
              <w:rPr>
                <w:rFonts w:hint="eastAsia" w:cs="Nimbus Roman" w:eastAsiaTheme="minorEastAsia"/>
                <w:snapToGrid w:val="0"/>
                <w:color w:val="auto"/>
                <w:kern w:val="0"/>
                <w:szCs w:val="21"/>
                <w:highlight w:val="none"/>
                <w14:ligatures w14:val="all"/>
              </w:rPr>
              <w:t>11</w:t>
            </w:r>
          </w:p>
        </w:tc>
        <w:tc>
          <w:tcPr>
            <w:tcW w:w="925" w:type="dxa"/>
            <w:vMerge w:val="restart"/>
            <w:vAlign w:val="center"/>
          </w:tcPr>
          <w:p>
            <w:pPr>
              <w:widowControl/>
              <w:adjustRightInd w:val="0"/>
              <w:snapToGrid w:val="0"/>
              <w:jc w:val="center"/>
              <w:outlineLvl w:val="2"/>
              <w:rPr>
                <w:rFonts w:cs="Nimbus Roman" w:eastAsiaTheme="minorEastAsia"/>
                <w:snapToGrid w:val="0"/>
                <w:color w:val="auto"/>
                <w:kern w:val="0"/>
                <w:szCs w:val="21"/>
                <w:highlight w:val="none"/>
                <w14:ligatures w14:val="all"/>
              </w:rPr>
            </w:pPr>
            <w:r>
              <w:rPr>
                <w:rFonts w:cs="Nimbus Roman" w:eastAsiaTheme="minorEastAsia"/>
                <w:snapToGrid w:val="0"/>
                <w:color w:val="auto"/>
                <w:kern w:val="0"/>
                <w:szCs w:val="21"/>
                <w:highlight w:val="none"/>
                <w14:ligatures w14:val="all"/>
              </w:rPr>
              <w:t>频率</w:t>
            </w:r>
          </w:p>
        </w:tc>
        <w:tc>
          <w:tcPr>
            <w:tcW w:w="4421" w:type="dxa"/>
            <w:vAlign w:val="center"/>
          </w:tcPr>
          <w:p>
            <w:pPr>
              <w:widowControl/>
              <w:adjustRightInd w:val="0"/>
              <w:snapToGrid w:val="0"/>
              <w:outlineLvl w:val="2"/>
              <w:rPr>
                <w:rFonts w:cs="宋体" w:eastAsiaTheme="minorEastAsia"/>
                <w:snapToGrid w:val="0"/>
                <w:color w:val="auto"/>
                <w:kern w:val="0"/>
                <w:szCs w:val="21"/>
                <w:highlight w:val="none"/>
                <w14:ligatures w14:val="all"/>
              </w:rPr>
            </w:pPr>
            <w:r>
              <w:rPr>
                <w:rFonts w:cs="Nimbus Roman" w:eastAsiaTheme="minorEastAsia"/>
                <w:snapToGrid w:val="0"/>
                <w:color w:val="auto"/>
                <w:kern w:val="0"/>
                <w:szCs w:val="21"/>
                <w:highlight w:val="none"/>
                <w14:ligatures w14:val="all"/>
              </w:rPr>
              <w:t>泵站现场测试与安全检测规程 SL</w:t>
            </w:r>
            <w:r>
              <w:rPr>
                <w:rFonts w:hint="eastAsia" w:cs="Nimbus Roman" w:eastAsiaTheme="minorEastAsia"/>
                <w:snapToGrid w:val="0"/>
                <w:color w:val="auto"/>
                <w:kern w:val="0"/>
                <w:szCs w:val="21"/>
                <w:highlight w:val="none"/>
                <w14:ligatures w14:val="all"/>
              </w:rPr>
              <w:t>/T</w:t>
            </w:r>
            <w:r>
              <w:rPr>
                <w:rFonts w:cs="Nimbus Roman" w:eastAsiaTheme="minorEastAsia"/>
                <w:snapToGrid w:val="0"/>
                <w:color w:val="auto"/>
                <w:kern w:val="0"/>
                <w:szCs w:val="21"/>
                <w:highlight w:val="none"/>
                <w14:ligatures w14:val="all"/>
              </w:rPr>
              <w:t xml:space="preserve"> 548</w:t>
            </w:r>
            <w:r>
              <w:rPr>
                <w:rFonts w:cs="Nimbus Roman" w:eastAsiaTheme="minorEastAsia"/>
                <w:snapToGrid w:val="0"/>
                <w:color w:val="auto"/>
                <w:kern w:val="0"/>
                <w:szCs w:val="21"/>
                <w:highlight w:val="none"/>
                <w:lang w:val="en"/>
                <w14:ligatures w14:val="all"/>
              </w:rPr>
              <w:t>—</w:t>
            </w:r>
            <w:r>
              <w:rPr>
                <w:rFonts w:cs="Nimbus Roman" w:eastAsiaTheme="minorEastAsia"/>
                <w:snapToGrid w:val="0"/>
                <w:color w:val="auto"/>
                <w:kern w:val="0"/>
                <w:szCs w:val="21"/>
                <w:highlight w:val="none"/>
                <w14:ligatures w14:val="all"/>
              </w:rPr>
              <w:t>20</w:t>
            </w:r>
            <w:r>
              <w:rPr>
                <w:rFonts w:hint="eastAsia" w:cs="Nimbus Roman" w:eastAsiaTheme="minorEastAsia"/>
                <w:snapToGrid w:val="0"/>
                <w:color w:val="auto"/>
                <w:kern w:val="0"/>
                <w:szCs w:val="21"/>
                <w:highlight w:val="none"/>
                <w14:ligatures w14:val="all"/>
              </w:rPr>
              <w:t>25</w:t>
            </w:r>
          </w:p>
        </w:tc>
        <w:tc>
          <w:tcPr>
            <w:tcW w:w="4043" w:type="dxa"/>
            <w:vAlign w:val="center"/>
          </w:tcPr>
          <w:p>
            <w:pPr>
              <w:widowControl/>
              <w:adjustRightInd w:val="0"/>
              <w:snapToGrid w:val="0"/>
              <w:outlineLvl w:val="2"/>
              <w:rPr>
                <w:rFonts w:cs="Nimbus Roman" w:eastAsiaTheme="minorEastAsia"/>
                <w:snapToGrid w:val="0"/>
                <w:color w:val="auto"/>
                <w:kern w:val="0"/>
                <w:szCs w:val="21"/>
                <w:highlight w:val="none"/>
                <w14:ligatures w14:val="a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28" w:type="dxa"/>
            <w:left w:w="28" w:type="dxa"/>
            <w:bottom w:w="28" w:type="dxa"/>
            <w:right w:w="28" w:type="dxa"/>
          </w:tblCellMar>
        </w:tblPrEx>
        <w:trPr>
          <w:cantSplit/>
          <w:trHeight w:val="510" w:hRule="atLeast"/>
          <w:jc w:val="center"/>
        </w:trPr>
        <w:tc>
          <w:tcPr>
            <w:tcW w:w="534" w:type="dxa"/>
            <w:vMerge w:val="continue"/>
            <w:vAlign w:val="center"/>
          </w:tcPr>
          <w:p>
            <w:pPr>
              <w:widowControl/>
              <w:adjustRightInd w:val="0"/>
              <w:snapToGrid w:val="0"/>
              <w:jc w:val="center"/>
              <w:outlineLvl w:val="2"/>
              <w:rPr>
                <w:rFonts w:cs="Nimbus Roman" w:eastAsiaTheme="minorEastAsia"/>
                <w:snapToGrid w:val="0"/>
                <w:color w:val="auto"/>
                <w:kern w:val="0"/>
                <w:szCs w:val="21"/>
                <w:highlight w:val="none"/>
                <w14:ligatures w14:val="all"/>
              </w:rPr>
            </w:pPr>
          </w:p>
        </w:tc>
        <w:tc>
          <w:tcPr>
            <w:tcW w:w="925" w:type="dxa"/>
            <w:vMerge w:val="continue"/>
            <w:vAlign w:val="center"/>
          </w:tcPr>
          <w:p>
            <w:pPr>
              <w:widowControl/>
              <w:adjustRightInd w:val="0"/>
              <w:snapToGrid w:val="0"/>
              <w:jc w:val="center"/>
              <w:outlineLvl w:val="2"/>
              <w:rPr>
                <w:rFonts w:cs="Nimbus Roman" w:eastAsiaTheme="minorEastAsia"/>
                <w:snapToGrid w:val="0"/>
                <w:color w:val="auto"/>
                <w:kern w:val="0"/>
                <w:szCs w:val="21"/>
                <w:highlight w:val="none"/>
                <w14:ligatures w14:val="all"/>
              </w:rPr>
            </w:pPr>
          </w:p>
        </w:tc>
        <w:tc>
          <w:tcPr>
            <w:tcW w:w="4421" w:type="dxa"/>
            <w:vAlign w:val="center"/>
          </w:tcPr>
          <w:p>
            <w:pPr>
              <w:widowControl/>
              <w:adjustRightInd w:val="0"/>
              <w:snapToGrid w:val="0"/>
              <w:outlineLvl w:val="2"/>
              <w:rPr>
                <w:rFonts w:cs="宋体" w:eastAsiaTheme="minorEastAsia"/>
                <w:snapToGrid w:val="0"/>
                <w:color w:val="auto"/>
                <w:kern w:val="0"/>
                <w:szCs w:val="21"/>
                <w:highlight w:val="none"/>
                <w14:ligatures w14:val="all"/>
              </w:rPr>
            </w:pPr>
            <w:r>
              <w:rPr>
                <w:rFonts w:cs="Nimbus Roman" w:eastAsiaTheme="minorEastAsia"/>
                <w:snapToGrid w:val="0"/>
                <w:color w:val="auto"/>
                <w:kern w:val="0"/>
                <w:szCs w:val="21"/>
                <w:highlight w:val="none"/>
                <w14:ligatures w14:val="all"/>
              </w:rPr>
              <w:t>三相异步电动机试验方法</w:t>
            </w:r>
            <w:r>
              <w:rPr>
                <w:rFonts w:hint="eastAsia" w:cs="Nimbus Roman" w:eastAsiaTheme="minorEastAsia"/>
                <w:snapToGrid w:val="0"/>
                <w:color w:val="auto"/>
                <w:kern w:val="0"/>
                <w:szCs w:val="21"/>
                <w:highlight w:val="none"/>
                <w14:ligatures w14:val="all"/>
              </w:rPr>
              <w:t xml:space="preserve"> </w:t>
            </w:r>
            <w:r>
              <w:rPr>
                <w:rFonts w:cs="Nimbus Roman" w:eastAsiaTheme="minorEastAsia"/>
                <w:snapToGrid w:val="0"/>
                <w:color w:val="auto"/>
                <w:kern w:val="0"/>
                <w:szCs w:val="21"/>
                <w:highlight w:val="none"/>
                <w14:ligatures w14:val="all"/>
              </w:rPr>
              <w:t>GB/T 1032</w:t>
            </w:r>
            <w:r>
              <w:rPr>
                <w:rFonts w:cs="Nimbus Roman" w:eastAsiaTheme="minorEastAsia"/>
                <w:snapToGrid w:val="0"/>
                <w:color w:val="auto"/>
                <w:kern w:val="0"/>
                <w:szCs w:val="21"/>
                <w:highlight w:val="none"/>
                <w:lang w:val="en"/>
                <w14:ligatures w14:val="all"/>
              </w:rPr>
              <w:t>—</w:t>
            </w:r>
            <w:r>
              <w:rPr>
                <w:rFonts w:cs="Nimbus Roman" w:eastAsiaTheme="minorEastAsia"/>
                <w:snapToGrid w:val="0"/>
                <w:color w:val="auto"/>
                <w:kern w:val="0"/>
                <w:szCs w:val="21"/>
                <w:highlight w:val="none"/>
                <w14:ligatures w14:val="all"/>
              </w:rPr>
              <w:t>2023</w:t>
            </w:r>
          </w:p>
        </w:tc>
        <w:tc>
          <w:tcPr>
            <w:tcW w:w="4043" w:type="dxa"/>
            <w:vAlign w:val="center"/>
          </w:tcPr>
          <w:p>
            <w:pPr>
              <w:widowControl/>
              <w:adjustRightInd w:val="0"/>
              <w:snapToGrid w:val="0"/>
              <w:outlineLvl w:val="2"/>
              <w:rPr>
                <w:rFonts w:cs="Nimbus Roman" w:eastAsiaTheme="minorEastAsia"/>
                <w:snapToGrid w:val="0"/>
                <w:color w:val="auto"/>
                <w:kern w:val="0"/>
                <w:szCs w:val="21"/>
                <w:highlight w:val="none"/>
                <w14:ligatures w14:val="a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28" w:type="dxa"/>
            <w:left w:w="28" w:type="dxa"/>
            <w:bottom w:w="28" w:type="dxa"/>
            <w:right w:w="28" w:type="dxa"/>
          </w:tblCellMar>
        </w:tblPrEx>
        <w:trPr>
          <w:cantSplit/>
          <w:trHeight w:val="510" w:hRule="atLeast"/>
          <w:jc w:val="center"/>
        </w:trPr>
        <w:tc>
          <w:tcPr>
            <w:tcW w:w="534" w:type="dxa"/>
            <w:vMerge w:val="continue"/>
            <w:vAlign w:val="center"/>
          </w:tcPr>
          <w:p>
            <w:pPr>
              <w:widowControl/>
              <w:adjustRightInd w:val="0"/>
              <w:snapToGrid w:val="0"/>
              <w:jc w:val="center"/>
              <w:outlineLvl w:val="2"/>
              <w:rPr>
                <w:rFonts w:cs="Nimbus Roman" w:eastAsiaTheme="minorEastAsia"/>
                <w:snapToGrid w:val="0"/>
                <w:color w:val="auto"/>
                <w:kern w:val="0"/>
                <w:szCs w:val="21"/>
                <w:highlight w:val="none"/>
                <w14:ligatures w14:val="all"/>
              </w:rPr>
            </w:pPr>
          </w:p>
        </w:tc>
        <w:tc>
          <w:tcPr>
            <w:tcW w:w="925" w:type="dxa"/>
            <w:vMerge w:val="continue"/>
            <w:vAlign w:val="center"/>
          </w:tcPr>
          <w:p>
            <w:pPr>
              <w:widowControl/>
              <w:adjustRightInd w:val="0"/>
              <w:snapToGrid w:val="0"/>
              <w:jc w:val="center"/>
              <w:outlineLvl w:val="2"/>
              <w:rPr>
                <w:rFonts w:cs="Nimbus Roman" w:eastAsiaTheme="minorEastAsia"/>
                <w:snapToGrid w:val="0"/>
                <w:color w:val="auto"/>
                <w:kern w:val="0"/>
                <w:szCs w:val="21"/>
                <w:highlight w:val="none"/>
                <w14:ligatures w14:val="all"/>
              </w:rPr>
            </w:pPr>
          </w:p>
        </w:tc>
        <w:tc>
          <w:tcPr>
            <w:tcW w:w="4421" w:type="dxa"/>
            <w:vAlign w:val="center"/>
          </w:tcPr>
          <w:p>
            <w:pPr>
              <w:widowControl/>
              <w:adjustRightInd w:val="0"/>
              <w:snapToGrid w:val="0"/>
              <w:outlineLvl w:val="2"/>
              <w:rPr>
                <w:rFonts w:cs="宋体" w:eastAsiaTheme="minorEastAsia"/>
                <w:snapToGrid w:val="0"/>
                <w:color w:val="auto"/>
                <w:kern w:val="0"/>
                <w:szCs w:val="21"/>
                <w:highlight w:val="none"/>
                <w14:ligatures w14:val="all"/>
              </w:rPr>
            </w:pPr>
            <w:r>
              <w:rPr>
                <w:rFonts w:cs="Nimbus Roman" w:eastAsiaTheme="minorEastAsia"/>
                <w:snapToGrid w:val="0"/>
                <w:color w:val="auto"/>
                <w:kern w:val="0"/>
                <w:szCs w:val="21"/>
                <w:highlight w:val="none"/>
                <w14:ligatures w14:val="all"/>
              </w:rPr>
              <w:t>三相同步电机试验方法 GB/T 1029</w:t>
            </w:r>
            <w:r>
              <w:rPr>
                <w:rFonts w:cs="Nimbus Roman" w:eastAsiaTheme="minorEastAsia"/>
                <w:snapToGrid w:val="0"/>
                <w:color w:val="auto"/>
                <w:kern w:val="0"/>
                <w:szCs w:val="21"/>
                <w:highlight w:val="none"/>
                <w:lang w:val="en"/>
                <w14:ligatures w14:val="all"/>
              </w:rPr>
              <w:t>—</w:t>
            </w:r>
            <w:r>
              <w:rPr>
                <w:rFonts w:cs="Nimbus Roman" w:eastAsiaTheme="minorEastAsia"/>
                <w:snapToGrid w:val="0"/>
                <w:color w:val="auto"/>
                <w:kern w:val="0"/>
                <w:szCs w:val="21"/>
                <w:highlight w:val="none"/>
                <w14:ligatures w14:val="all"/>
              </w:rPr>
              <w:t>2021</w:t>
            </w:r>
          </w:p>
        </w:tc>
        <w:tc>
          <w:tcPr>
            <w:tcW w:w="4043" w:type="dxa"/>
            <w:vAlign w:val="center"/>
          </w:tcPr>
          <w:p>
            <w:pPr>
              <w:widowControl/>
              <w:adjustRightInd w:val="0"/>
              <w:snapToGrid w:val="0"/>
              <w:outlineLvl w:val="2"/>
              <w:rPr>
                <w:rFonts w:cs="Nimbus Roman" w:eastAsiaTheme="minorEastAsia"/>
                <w:snapToGrid w:val="0"/>
                <w:color w:val="auto"/>
                <w:kern w:val="0"/>
                <w:szCs w:val="21"/>
                <w:highlight w:val="none"/>
                <w14:ligatures w14:val="all"/>
              </w:rPr>
            </w:pPr>
          </w:p>
          <w:p>
            <w:pPr>
              <w:widowControl/>
              <w:adjustRightInd w:val="0"/>
              <w:snapToGrid w:val="0"/>
              <w:outlineLvl w:val="2"/>
              <w:rPr>
                <w:rFonts w:cs="Nimbus Roman" w:eastAsiaTheme="minorEastAsia"/>
                <w:snapToGrid w:val="0"/>
                <w:color w:val="auto"/>
                <w:kern w:val="0"/>
                <w:szCs w:val="21"/>
                <w:highlight w:val="none"/>
                <w14:ligatures w14:val="a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28" w:type="dxa"/>
            <w:left w:w="28" w:type="dxa"/>
            <w:bottom w:w="28" w:type="dxa"/>
            <w:right w:w="28" w:type="dxa"/>
          </w:tblCellMar>
        </w:tblPrEx>
        <w:trPr>
          <w:cantSplit/>
          <w:trHeight w:val="425" w:hRule="atLeast"/>
          <w:jc w:val="center"/>
        </w:trPr>
        <w:tc>
          <w:tcPr>
            <w:tcW w:w="534" w:type="dxa"/>
            <w:vMerge w:val="restart"/>
            <w:vAlign w:val="center"/>
          </w:tcPr>
          <w:p>
            <w:pPr>
              <w:widowControl/>
              <w:adjustRightInd w:val="0"/>
              <w:snapToGrid w:val="0"/>
              <w:jc w:val="center"/>
              <w:outlineLvl w:val="2"/>
              <w:rPr>
                <w:rFonts w:cs="Nimbus Roman" w:eastAsiaTheme="minorEastAsia"/>
                <w:snapToGrid w:val="0"/>
                <w:color w:val="auto"/>
                <w:kern w:val="0"/>
                <w:szCs w:val="21"/>
                <w:highlight w:val="none"/>
                <w14:ligatures w14:val="all"/>
              </w:rPr>
            </w:pPr>
            <w:r>
              <w:rPr>
                <w:rFonts w:hint="eastAsia" w:cs="Nimbus Roman" w:eastAsiaTheme="minorEastAsia"/>
                <w:snapToGrid w:val="0"/>
                <w:color w:val="auto"/>
                <w:kern w:val="0"/>
                <w:szCs w:val="21"/>
                <w:highlight w:val="none"/>
                <w14:ligatures w14:val="all"/>
              </w:rPr>
              <w:t>12</w:t>
            </w:r>
          </w:p>
        </w:tc>
        <w:tc>
          <w:tcPr>
            <w:tcW w:w="925" w:type="dxa"/>
            <w:vMerge w:val="restart"/>
            <w:vAlign w:val="center"/>
          </w:tcPr>
          <w:p>
            <w:pPr>
              <w:widowControl/>
              <w:adjustRightInd w:val="0"/>
              <w:snapToGrid w:val="0"/>
              <w:jc w:val="center"/>
              <w:outlineLvl w:val="2"/>
              <w:rPr>
                <w:rFonts w:cs="Nimbus Roman" w:eastAsiaTheme="minorEastAsia"/>
                <w:snapToGrid w:val="0"/>
                <w:color w:val="auto"/>
                <w:kern w:val="0"/>
                <w:szCs w:val="21"/>
                <w:highlight w:val="none"/>
                <w14:ligatures w14:val="all"/>
              </w:rPr>
            </w:pPr>
            <w:r>
              <w:rPr>
                <w:rFonts w:cs="Nimbus Roman" w:eastAsiaTheme="minorEastAsia"/>
                <w:snapToGrid w:val="0"/>
                <w:color w:val="auto"/>
                <w:kern w:val="0"/>
                <w:szCs w:val="21"/>
                <w:highlight w:val="none"/>
                <w14:ligatures w14:val="all"/>
              </w:rPr>
              <w:t>电流</w:t>
            </w:r>
          </w:p>
        </w:tc>
        <w:tc>
          <w:tcPr>
            <w:tcW w:w="4421" w:type="dxa"/>
            <w:vAlign w:val="center"/>
          </w:tcPr>
          <w:p>
            <w:pPr>
              <w:widowControl/>
              <w:adjustRightInd w:val="0"/>
              <w:snapToGrid w:val="0"/>
              <w:outlineLvl w:val="2"/>
              <w:rPr>
                <w:rFonts w:cs="Nimbus Roman" w:eastAsiaTheme="minorEastAsia"/>
                <w:snapToGrid w:val="0"/>
                <w:color w:val="auto"/>
                <w:kern w:val="0"/>
                <w:szCs w:val="21"/>
                <w:highlight w:val="none"/>
                <w14:ligatures w14:val="all"/>
              </w:rPr>
            </w:pPr>
            <w:r>
              <w:rPr>
                <w:rFonts w:cs="Nimbus Roman" w:eastAsiaTheme="minorEastAsia"/>
                <w:snapToGrid w:val="0"/>
                <w:color w:val="auto"/>
                <w:kern w:val="0"/>
                <w:szCs w:val="21"/>
                <w:highlight w:val="none"/>
                <w14:ligatures w14:val="all"/>
              </w:rPr>
              <w:t>泵站现场测试与安全检测规程 SL</w:t>
            </w:r>
            <w:r>
              <w:rPr>
                <w:rFonts w:hint="eastAsia" w:cs="Nimbus Roman" w:eastAsiaTheme="minorEastAsia"/>
                <w:snapToGrid w:val="0"/>
                <w:color w:val="auto"/>
                <w:kern w:val="0"/>
                <w:szCs w:val="21"/>
                <w:highlight w:val="none"/>
                <w14:ligatures w14:val="all"/>
              </w:rPr>
              <w:t>/T</w:t>
            </w:r>
            <w:r>
              <w:rPr>
                <w:rFonts w:cs="Nimbus Roman" w:eastAsiaTheme="minorEastAsia"/>
                <w:snapToGrid w:val="0"/>
                <w:color w:val="auto"/>
                <w:kern w:val="0"/>
                <w:szCs w:val="21"/>
                <w:highlight w:val="none"/>
                <w14:ligatures w14:val="all"/>
              </w:rPr>
              <w:t xml:space="preserve"> 548</w:t>
            </w:r>
            <w:r>
              <w:rPr>
                <w:rFonts w:cs="Nimbus Roman" w:eastAsiaTheme="minorEastAsia"/>
                <w:snapToGrid w:val="0"/>
                <w:color w:val="auto"/>
                <w:kern w:val="0"/>
                <w:szCs w:val="21"/>
                <w:highlight w:val="none"/>
                <w:lang w:val="en"/>
                <w14:ligatures w14:val="all"/>
              </w:rPr>
              <w:t>—</w:t>
            </w:r>
            <w:r>
              <w:rPr>
                <w:rFonts w:cs="Nimbus Roman" w:eastAsiaTheme="minorEastAsia"/>
                <w:snapToGrid w:val="0"/>
                <w:color w:val="auto"/>
                <w:kern w:val="0"/>
                <w:szCs w:val="21"/>
                <w:highlight w:val="none"/>
                <w14:ligatures w14:val="all"/>
              </w:rPr>
              <w:t>20</w:t>
            </w:r>
            <w:r>
              <w:rPr>
                <w:rFonts w:hint="eastAsia" w:cs="Nimbus Roman" w:eastAsiaTheme="minorEastAsia"/>
                <w:snapToGrid w:val="0"/>
                <w:color w:val="auto"/>
                <w:kern w:val="0"/>
                <w:szCs w:val="21"/>
                <w:highlight w:val="none"/>
                <w14:ligatures w14:val="all"/>
              </w:rPr>
              <w:t>25</w:t>
            </w:r>
          </w:p>
        </w:tc>
        <w:tc>
          <w:tcPr>
            <w:tcW w:w="4043" w:type="dxa"/>
            <w:vAlign w:val="center"/>
          </w:tcPr>
          <w:p>
            <w:pPr>
              <w:widowControl/>
              <w:adjustRightInd w:val="0"/>
              <w:snapToGrid w:val="0"/>
              <w:outlineLvl w:val="2"/>
              <w:rPr>
                <w:rFonts w:cs="Nimbus Roman" w:eastAsiaTheme="minorEastAsia"/>
                <w:snapToGrid w:val="0"/>
                <w:color w:val="auto"/>
                <w:kern w:val="0"/>
                <w:szCs w:val="21"/>
                <w:highlight w:val="none"/>
                <w14:ligatures w14:val="a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28" w:type="dxa"/>
            <w:left w:w="28" w:type="dxa"/>
            <w:bottom w:w="28" w:type="dxa"/>
            <w:right w:w="28" w:type="dxa"/>
          </w:tblCellMar>
        </w:tblPrEx>
        <w:trPr>
          <w:cantSplit/>
          <w:trHeight w:val="425" w:hRule="atLeast"/>
          <w:jc w:val="center"/>
        </w:trPr>
        <w:tc>
          <w:tcPr>
            <w:tcW w:w="534" w:type="dxa"/>
            <w:vMerge w:val="continue"/>
            <w:vAlign w:val="center"/>
          </w:tcPr>
          <w:p>
            <w:pPr>
              <w:widowControl/>
              <w:adjustRightInd w:val="0"/>
              <w:snapToGrid w:val="0"/>
              <w:jc w:val="center"/>
              <w:outlineLvl w:val="2"/>
              <w:rPr>
                <w:rFonts w:cs="Nimbus Roman" w:eastAsiaTheme="minorEastAsia"/>
                <w:snapToGrid w:val="0"/>
                <w:color w:val="auto"/>
                <w:kern w:val="0"/>
                <w:szCs w:val="21"/>
                <w:highlight w:val="none"/>
                <w14:ligatures w14:val="all"/>
              </w:rPr>
            </w:pPr>
          </w:p>
        </w:tc>
        <w:tc>
          <w:tcPr>
            <w:tcW w:w="925" w:type="dxa"/>
            <w:vMerge w:val="continue"/>
            <w:vAlign w:val="center"/>
          </w:tcPr>
          <w:p>
            <w:pPr>
              <w:widowControl/>
              <w:adjustRightInd w:val="0"/>
              <w:snapToGrid w:val="0"/>
              <w:jc w:val="center"/>
              <w:outlineLvl w:val="2"/>
              <w:rPr>
                <w:rFonts w:cs="Nimbus Roman" w:eastAsiaTheme="minorEastAsia"/>
                <w:snapToGrid w:val="0"/>
                <w:color w:val="auto"/>
                <w:kern w:val="0"/>
                <w:szCs w:val="21"/>
                <w:highlight w:val="none"/>
                <w14:ligatures w14:val="all"/>
              </w:rPr>
            </w:pPr>
          </w:p>
        </w:tc>
        <w:tc>
          <w:tcPr>
            <w:tcW w:w="4421" w:type="dxa"/>
            <w:vAlign w:val="center"/>
          </w:tcPr>
          <w:p>
            <w:pPr>
              <w:keepNext w:val="0"/>
              <w:keepLines w:val="0"/>
              <w:pageBreakBefore w:val="0"/>
              <w:widowControl/>
              <w:kinsoku/>
              <w:wordWrap/>
              <w:overflowPunct/>
              <w:topLinePunct w:val="0"/>
              <w:autoSpaceDE/>
              <w:autoSpaceDN/>
              <w:bidi w:val="0"/>
              <w:adjustRightInd w:val="0"/>
              <w:snapToGrid w:val="0"/>
              <w:jc w:val="left"/>
              <w:textAlignment w:val="auto"/>
              <w:outlineLvl w:val="2"/>
              <w:rPr>
                <w:rFonts w:cs="Nimbus Roman" w:eastAsiaTheme="minorEastAsia"/>
                <w:snapToGrid w:val="0"/>
                <w:color w:val="auto"/>
                <w:kern w:val="0"/>
                <w:szCs w:val="21"/>
                <w:highlight w:val="none"/>
                <w14:ligatures w14:val="all"/>
              </w:rPr>
            </w:pPr>
            <w:r>
              <w:rPr>
                <w:rFonts w:cs="Nimbus Roman" w:eastAsiaTheme="minorEastAsia"/>
                <w:snapToGrid w:val="0"/>
                <w:color w:val="auto"/>
                <w:kern w:val="0"/>
                <w:szCs w:val="21"/>
                <w:highlight w:val="none"/>
                <w14:ligatures w14:val="all"/>
              </w:rPr>
              <w:t xml:space="preserve">电气装置安装工程 电气设备交接试验标准 </w:t>
            </w:r>
            <w:r>
              <w:rPr>
                <w:rFonts w:hint="eastAsia" w:cs="Nimbus Roman" w:eastAsiaTheme="minorEastAsia"/>
                <w:snapToGrid w:val="0"/>
                <w:color w:val="auto"/>
                <w:kern w:val="0"/>
                <w:szCs w:val="21"/>
                <w:highlight w:val="none"/>
                <w:lang w:val="en-US" w:eastAsia="zh-CN"/>
                <w14:ligatures w14:val="all"/>
              </w:rPr>
              <w:t xml:space="preserve"> </w:t>
            </w:r>
            <w:r>
              <w:rPr>
                <w:rFonts w:cs="Nimbus Roman" w:eastAsiaTheme="minorEastAsia"/>
                <w:snapToGrid w:val="0"/>
                <w:color w:val="auto"/>
                <w:kern w:val="0"/>
                <w:szCs w:val="21"/>
                <w:highlight w:val="none"/>
                <w14:ligatures w14:val="all"/>
              </w:rPr>
              <w:t>GB 50150</w:t>
            </w:r>
            <w:r>
              <w:rPr>
                <w:rFonts w:cs="Nimbus Roman" w:eastAsiaTheme="minorEastAsia"/>
                <w:snapToGrid w:val="0"/>
                <w:color w:val="auto"/>
                <w:kern w:val="0"/>
                <w:szCs w:val="21"/>
                <w:highlight w:val="none"/>
                <w:lang w:val="en"/>
                <w14:ligatures w14:val="all"/>
              </w:rPr>
              <w:t>—</w:t>
            </w:r>
            <w:r>
              <w:rPr>
                <w:rFonts w:cs="Nimbus Roman" w:eastAsiaTheme="minorEastAsia"/>
                <w:snapToGrid w:val="0"/>
                <w:color w:val="auto"/>
                <w:kern w:val="0"/>
                <w:szCs w:val="21"/>
                <w:highlight w:val="none"/>
                <w14:ligatures w14:val="all"/>
              </w:rPr>
              <w:t>2016</w:t>
            </w:r>
          </w:p>
        </w:tc>
        <w:tc>
          <w:tcPr>
            <w:tcW w:w="4043" w:type="dxa"/>
            <w:vAlign w:val="center"/>
          </w:tcPr>
          <w:p>
            <w:pPr>
              <w:widowControl/>
              <w:adjustRightInd w:val="0"/>
              <w:snapToGrid w:val="0"/>
              <w:outlineLvl w:val="2"/>
              <w:rPr>
                <w:rFonts w:cs="Nimbus Roman" w:eastAsiaTheme="minorEastAsia"/>
                <w:snapToGrid w:val="0"/>
                <w:color w:val="auto"/>
                <w:kern w:val="0"/>
                <w:szCs w:val="21"/>
                <w:highlight w:val="none"/>
                <w14:ligatures w14:val="a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28" w:type="dxa"/>
            <w:left w:w="28" w:type="dxa"/>
            <w:bottom w:w="28" w:type="dxa"/>
            <w:right w:w="28" w:type="dxa"/>
          </w:tblCellMar>
        </w:tblPrEx>
        <w:trPr>
          <w:cantSplit/>
          <w:trHeight w:val="425" w:hRule="atLeast"/>
          <w:jc w:val="center"/>
        </w:trPr>
        <w:tc>
          <w:tcPr>
            <w:tcW w:w="534" w:type="dxa"/>
            <w:vMerge w:val="continue"/>
            <w:vAlign w:val="center"/>
          </w:tcPr>
          <w:p>
            <w:pPr>
              <w:widowControl/>
              <w:adjustRightInd w:val="0"/>
              <w:snapToGrid w:val="0"/>
              <w:jc w:val="center"/>
              <w:outlineLvl w:val="2"/>
              <w:rPr>
                <w:rFonts w:cs="Nimbus Roman" w:eastAsiaTheme="minorEastAsia"/>
                <w:snapToGrid w:val="0"/>
                <w:color w:val="auto"/>
                <w:kern w:val="0"/>
                <w:szCs w:val="21"/>
                <w:highlight w:val="none"/>
                <w14:ligatures w14:val="all"/>
              </w:rPr>
            </w:pPr>
          </w:p>
        </w:tc>
        <w:tc>
          <w:tcPr>
            <w:tcW w:w="925" w:type="dxa"/>
            <w:vMerge w:val="continue"/>
            <w:vAlign w:val="center"/>
          </w:tcPr>
          <w:p>
            <w:pPr>
              <w:widowControl/>
              <w:adjustRightInd w:val="0"/>
              <w:snapToGrid w:val="0"/>
              <w:jc w:val="center"/>
              <w:outlineLvl w:val="2"/>
              <w:rPr>
                <w:rFonts w:cs="Nimbus Roman" w:eastAsiaTheme="minorEastAsia"/>
                <w:snapToGrid w:val="0"/>
                <w:color w:val="auto"/>
                <w:kern w:val="0"/>
                <w:szCs w:val="21"/>
                <w:highlight w:val="none"/>
                <w14:ligatures w14:val="all"/>
              </w:rPr>
            </w:pPr>
          </w:p>
        </w:tc>
        <w:tc>
          <w:tcPr>
            <w:tcW w:w="4421" w:type="dxa"/>
            <w:vAlign w:val="center"/>
          </w:tcPr>
          <w:p>
            <w:pPr>
              <w:keepNext w:val="0"/>
              <w:keepLines w:val="0"/>
              <w:pageBreakBefore w:val="0"/>
              <w:widowControl/>
              <w:kinsoku/>
              <w:wordWrap/>
              <w:overflowPunct/>
              <w:topLinePunct w:val="0"/>
              <w:autoSpaceDE/>
              <w:autoSpaceDN/>
              <w:bidi w:val="0"/>
              <w:adjustRightInd w:val="0"/>
              <w:snapToGrid w:val="0"/>
              <w:jc w:val="left"/>
              <w:textAlignment w:val="auto"/>
              <w:outlineLvl w:val="2"/>
              <w:rPr>
                <w:rFonts w:cs="Nimbus Roman" w:eastAsiaTheme="minorEastAsia"/>
                <w:snapToGrid w:val="0"/>
                <w:color w:val="auto"/>
                <w:kern w:val="0"/>
                <w:szCs w:val="21"/>
                <w:highlight w:val="none"/>
                <w14:ligatures w14:val="all"/>
              </w:rPr>
            </w:pPr>
            <w:r>
              <w:rPr>
                <w:rFonts w:cs="Nimbus Roman" w:eastAsiaTheme="minorEastAsia"/>
                <w:snapToGrid w:val="0"/>
                <w:color w:val="auto"/>
                <w:kern w:val="0"/>
                <w:szCs w:val="21"/>
                <w:highlight w:val="none"/>
                <w14:ligatures w14:val="all"/>
              </w:rPr>
              <w:t>电力设备预防性试验规程DL/T 596</w:t>
            </w:r>
            <w:r>
              <w:rPr>
                <w:rFonts w:cs="Nimbus Roman" w:eastAsiaTheme="minorEastAsia"/>
                <w:snapToGrid w:val="0"/>
                <w:color w:val="auto"/>
                <w:kern w:val="0"/>
                <w:szCs w:val="21"/>
                <w:highlight w:val="none"/>
                <w:lang w:val="en"/>
                <w14:ligatures w14:val="all"/>
              </w:rPr>
              <w:t>—</w:t>
            </w:r>
            <w:r>
              <w:rPr>
                <w:rFonts w:cs="Nimbus Roman" w:eastAsiaTheme="minorEastAsia"/>
                <w:snapToGrid w:val="0"/>
                <w:color w:val="auto"/>
                <w:kern w:val="0"/>
                <w:szCs w:val="21"/>
                <w:highlight w:val="none"/>
                <w14:ligatures w14:val="all"/>
              </w:rPr>
              <w:t>2021</w:t>
            </w:r>
          </w:p>
        </w:tc>
        <w:tc>
          <w:tcPr>
            <w:tcW w:w="4043" w:type="dxa"/>
            <w:vAlign w:val="center"/>
          </w:tcPr>
          <w:p>
            <w:pPr>
              <w:widowControl/>
              <w:adjustRightInd w:val="0"/>
              <w:snapToGrid w:val="0"/>
              <w:outlineLvl w:val="2"/>
              <w:rPr>
                <w:rFonts w:cs="Nimbus Roman" w:eastAsiaTheme="minorEastAsia"/>
                <w:snapToGrid w:val="0"/>
                <w:color w:val="auto"/>
                <w:kern w:val="0"/>
                <w:szCs w:val="21"/>
                <w:highlight w:val="none"/>
                <w14:ligatures w14:val="a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28" w:type="dxa"/>
            <w:left w:w="28" w:type="dxa"/>
            <w:bottom w:w="28" w:type="dxa"/>
            <w:right w:w="28" w:type="dxa"/>
          </w:tblCellMar>
        </w:tblPrEx>
        <w:trPr>
          <w:cantSplit/>
          <w:trHeight w:val="425" w:hRule="atLeast"/>
          <w:jc w:val="center"/>
        </w:trPr>
        <w:tc>
          <w:tcPr>
            <w:tcW w:w="534" w:type="dxa"/>
            <w:vMerge w:val="restart"/>
            <w:vAlign w:val="center"/>
          </w:tcPr>
          <w:p>
            <w:pPr>
              <w:adjustRightInd w:val="0"/>
              <w:snapToGrid w:val="0"/>
              <w:jc w:val="center"/>
              <w:outlineLvl w:val="2"/>
              <w:rPr>
                <w:rFonts w:cs="Nimbus Roman" w:eastAsiaTheme="minorEastAsia"/>
                <w:snapToGrid w:val="0"/>
                <w:color w:val="auto"/>
                <w:kern w:val="0"/>
                <w:szCs w:val="21"/>
                <w:highlight w:val="none"/>
                <w14:ligatures w14:val="all"/>
              </w:rPr>
            </w:pPr>
            <w:r>
              <w:rPr>
                <w:rFonts w:hint="eastAsia" w:cs="Nimbus Roman" w:eastAsiaTheme="minorEastAsia"/>
                <w:snapToGrid w:val="0"/>
                <w:color w:val="auto"/>
                <w:kern w:val="0"/>
                <w:szCs w:val="21"/>
                <w:highlight w:val="none"/>
                <w14:ligatures w14:val="all"/>
              </w:rPr>
              <w:t>13</w:t>
            </w:r>
          </w:p>
        </w:tc>
        <w:tc>
          <w:tcPr>
            <w:tcW w:w="925" w:type="dxa"/>
            <w:vMerge w:val="restart"/>
            <w:vAlign w:val="center"/>
          </w:tcPr>
          <w:p>
            <w:pPr>
              <w:adjustRightInd w:val="0"/>
              <w:snapToGrid w:val="0"/>
              <w:jc w:val="center"/>
              <w:outlineLvl w:val="2"/>
              <w:rPr>
                <w:rFonts w:cs="Nimbus Roman" w:eastAsiaTheme="minorEastAsia"/>
                <w:snapToGrid w:val="0"/>
                <w:color w:val="auto"/>
                <w:kern w:val="0"/>
                <w:szCs w:val="21"/>
                <w:highlight w:val="none"/>
                <w14:ligatures w14:val="all"/>
              </w:rPr>
            </w:pPr>
            <w:r>
              <w:rPr>
                <w:rFonts w:cs="Nimbus Roman" w:eastAsiaTheme="minorEastAsia"/>
                <w:snapToGrid w:val="0"/>
                <w:color w:val="auto"/>
                <w:kern w:val="0"/>
                <w:szCs w:val="21"/>
                <w:highlight w:val="none"/>
                <w14:ligatures w14:val="all"/>
              </w:rPr>
              <w:t>电压</w:t>
            </w:r>
          </w:p>
        </w:tc>
        <w:tc>
          <w:tcPr>
            <w:tcW w:w="4421" w:type="dxa"/>
            <w:vAlign w:val="center"/>
          </w:tcPr>
          <w:p>
            <w:pPr>
              <w:keepNext w:val="0"/>
              <w:keepLines w:val="0"/>
              <w:pageBreakBefore w:val="0"/>
              <w:widowControl/>
              <w:kinsoku/>
              <w:wordWrap/>
              <w:overflowPunct/>
              <w:topLinePunct w:val="0"/>
              <w:autoSpaceDE/>
              <w:autoSpaceDN/>
              <w:bidi w:val="0"/>
              <w:adjustRightInd w:val="0"/>
              <w:snapToGrid w:val="0"/>
              <w:jc w:val="left"/>
              <w:textAlignment w:val="auto"/>
              <w:outlineLvl w:val="2"/>
              <w:rPr>
                <w:rFonts w:cs="Nimbus Roman" w:eastAsiaTheme="minorEastAsia"/>
                <w:snapToGrid w:val="0"/>
                <w:color w:val="auto"/>
                <w:kern w:val="0"/>
                <w:szCs w:val="21"/>
                <w:highlight w:val="none"/>
                <w14:ligatures w14:val="all"/>
              </w:rPr>
            </w:pPr>
            <w:r>
              <w:rPr>
                <w:rFonts w:cs="Nimbus Roman" w:eastAsiaTheme="minorEastAsia"/>
                <w:snapToGrid w:val="0"/>
                <w:color w:val="auto"/>
                <w:kern w:val="0"/>
                <w:szCs w:val="21"/>
                <w:highlight w:val="none"/>
                <w14:ligatures w14:val="all"/>
              </w:rPr>
              <w:t>泵站现场测试与安全检测规程 SL</w:t>
            </w:r>
            <w:r>
              <w:rPr>
                <w:rFonts w:hint="eastAsia" w:cs="Nimbus Roman" w:eastAsiaTheme="minorEastAsia"/>
                <w:snapToGrid w:val="0"/>
                <w:color w:val="auto"/>
                <w:kern w:val="0"/>
                <w:szCs w:val="21"/>
                <w:highlight w:val="none"/>
                <w14:ligatures w14:val="all"/>
              </w:rPr>
              <w:t>/T</w:t>
            </w:r>
            <w:r>
              <w:rPr>
                <w:rFonts w:cs="Nimbus Roman" w:eastAsiaTheme="minorEastAsia"/>
                <w:snapToGrid w:val="0"/>
                <w:color w:val="auto"/>
                <w:kern w:val="0"/>
                <w:szCs w:val="21"/>
                <w:highlight w:val="none"/>
                <w14:ligatures w14:val="all"/>
              </w:rPr>
              <w:t xml:space="preserve"> 548</w:t>
            </w:r>
            <w:r>
              <w:rPr>
                <w:rFonts w:cs="Nimbus Roman" w:eastAsiaTheme="minorEastAsia"/>
                <w:snapToGrid w:val="0"/>
                <w:color w:val="auto"/>
                <w:kern w:val="0"/>
                <w:szCs w:val="21"/>
                <w:highlight w:val="none"/>
                <w:lang w:val="en"/>
                <w14:ligatures w14:val="all"/>
              </w:rPr>
              <w:t>—</w:t>
            </w:r>
            <w:r>
              <w:rPr>
                <w:rFonts w:cs="Nimbus Roman" w:eastAsiaTheme="minorEastAsia"/>
                <w:snapToGrid w:val="0"/>
                <w:color w:val="auto"/>
                <w:kern w:val="0"/>
                <w:szCs w:val="21"/>
                <w:highlight w:val="none"/>
                <w14:ligatures w14:val="all"/>
              </w:rPr>
              <w:t>20</w:t>
            </w:r>
            <w:r>
              <w:rPr>
                <w:rFonts w:hint="eastAsia" w:cs="Nimbus Roman" w:eastAsiaTheme="minorEastAsia"/>
                <w:snapToGrid w:val="0"/>
                <w:color w:val="auto"/>
                <w:kern w:val="0"/>
                <w:szCs w:val="21"/>
                <w:highlight w:val="none"/>
                <w14:ligatures w14:val="all"/>
              </w:rPr>
              <w:t>25</w:t>
            </w:r>
          </w:p>
        </w:tc>
        <w:tc>
          <w:tcPr>
            <w:tcW w:w="4043" w:type="dxa"/>
            <w:vAlign w:val="center"/>
          </w:tcPr>
          <w:p>
            <w:pPr>
              <w:widowControl/>
              <w:adjustRightInd w:val="0"/>
              <w:snapToGrid w:val="0"/>
              <w:outlineLvl w:val="2"/>
              <w:rPr>
                <w:rFonts w:cs="Nimbus Roman" w:eastAsiaTheme="minorEastAsia"/>
                <w:snapToGrid w:val="0"/>
                <w:color w:val="auto"/>
                <w:kern w:val="0"/>
                <w:szCs w:val="21"/>
                <w:highlight w:val="none"/>
                <w14:ligatures w14:val="a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28" w:type="dxa"/>
            <w:left w:w="28" w:type="dxa"/>
            <w:bottom w:w="28" w:type="dxa"/>
            <w:right w:w="28" w:type="dxa"/>
          </w:tblCellMar>
        </w:tblPrEx>
        <w:trPr>
          <w:cantSplit/>
          <w:trHeight w:val="425" w:hRule="atLeast"/>
          <w:jc w:val="center"/>
        </w:trPr>
        <w:tc>
          <w:tcPr>
            <w:tcW w:w="534" w:type="dxa"/>
            <w:vMerge w:val="continue"/>
            <w:vAlign w:val="center"/>
          </w:tcPr>
          <w:p>
            <w:pPr>
              <w:widowControl/>
              <w:adjustRightInd w:val="0"/>
              <w:snapToGrid w:val="0"/>
              <w:jc w:val="center"/>
              <w:outlineLvl w:val="2"/>
              <w:rPr>
                <w:rFonts w:cs="Nimbus Roman" w:eastAsiaTheme="minorEastAsia"/>
                <w:snapToGrid w:val="0"/>
                <w:color w:val="auto"/>
                <w:kern w:val="0"/>
                <w:szCs w:val="21"/>
                <w:highlight w:val="none"/>
                <w14:ligatures w14:val="all"/>
              </w:rPr>
            </w:pPr>
          </w:p>
        </w:tc>
        <w:tc>
          <w:tcPr>
            <w:tcW w:w="925" w:type="dxa"/>
            <w:vMerge w:val="continue"/>
            <w:vAlign w:val="center"/>
          </w:tcPr>
          <w:p>
            <w:pPr>
              <w:widowControl/>
              <w:adjustRightInd w:val="0"/>
              <w:snapToGrid w:val="0"/>
              <w:jc w:val="center"/>
              <w:outlineLvl w:val="2"/>
              <w:rPr>
                <w:rFonts w:cs="Nimbus Roman" w:eastAsiaTheme="minorEastAsia"/>
                <w:snapToGrid w:val="0"/>
                <w:color w:val="auto"/>
                <w:kern w:val="0"/>
                <w:szCs w:val="21"/>
                <w:highlight w:val="none"/>
                <w14:ligatures w14:val="all"/>
              </w:rPr>
            </w:pPr>
          </w:p>
        </w:tc>
        <w:tc>
          <w:tcPr>
            <w:tcW w:w="4421" w:type="dxa"/>
            <w:vAlign w:val="center"/>
          </w:tcPr>
          <w:p>
            <w:pPr>
              <w:keepNext w:val="0"/>
              <w:keepLines w:val="0"/>
              <w:pageBreakBefore w:val="0"/>
              <w:widowControl/>
              <w:kinsoku/>
              <w:wordWrap/>
              <w:overflowPunct/>
              <w:topLinePunct w:val="0"/>
              <w:autoSpaceDE/>
              <w:autoSpaceDN/>
              <w:bidi w:val="0"/>
              <w:adjustRightInd w:val="0"/>
              <w:snapToGrid w:val="0"/>
              <w:jc w:val="left"/>
              <w:textAlignment w:val="auto"/>
              <w:outlineLvl w:val="2"/>
              <w:rPr>
                <w:rFonts w:cs="Nimbus Roman" w:eastAsiaTheme="minorEastAsia"/>
                <w:snapToGrid w:val="0"/>
                <w:color w:val="auto"/>
                <w:kern w:val="0"/>
                <w:szCs w:val="21"/>
                <w:highlight w:val="none"/>
                <w14:ligatures w14:val="all"/>
              </w:rPr>
            </w:pPr>
            <w:r>
              <w:rPr>
                <w:rFonts w:cs="Nimbus Roman" w:eastAsiaTheme="minorEastAsia"/>
                <w:snapToGrid w:val="0"/>
                <w:color w:val="auto"/>
                <w:kern w:val="0"/>
                <w:szCs w:val="21"/>
                <w:highlight w:val="none"/>
                <w14:ligatures w14:val="all"/>
              </w:rPr>
              <w:t xml:space="preserve">电气装置安装工程 电气设备交接试验标准 </w:t>
            </w:r>
            <w:r>
              <w:rPr>
                <w:rFonts w:hint="eastAsia" w:cs="Nimbus Roman" w:eastAsiaTheme="minorEastAsia"/>
                <w:snapToGrid w:val="0"/>
                <w:color w:val="auto"/>
                <w:kern w:val="0"/>
                <w:szCs w:val="21"/>
                <w:highlight w:val="none"/>
                <w:lang w:val="en-US" w:eastAsia="zh-CN"/>
                <w14:ligatures w14:val="all"/>
              </w:rPr>
              <w:t xml:space="preserve"> </w:t>
            </w:r>
            <w:r>
              <w:rPr>
                <w:rFonts w:cs="Nimbus Roman" w:eastAsiaTheme="minorEastAsia"/>
                <w:snapToGrid w:val="0"/>
                <w:color w:val="auto"/>
                <w:kern w:val="0"/>
                <w:szCs w:val="21"/>
                <w:highlight w:val="none"/>
                <w14:ligatures w14:val="all"/>
              </w:rPr>
              <w:t>GB 50150</w:t>
            </w:r>
            <w:r>
              <w:rPr>
                <w:rFonts w:cs="Nimbus Roman" w:eastAsiaTheme="minorEastAsia"/>
                <w:snapToGrid w:val="0"/>
                <w:color w:val="auto"/>
                <w:kern w:val="0"/>
                <w:szCs w:val="21"/>
                <w:highlight w:val="none"/>
                <w:lang w:val="en"/>
                <w14:ligatures w14:val="all"/>
              </w:rPr>
              <w:t>—</w:t>
            </w:r>
            <w:r>
              <w:rPr>
                <w:rFonts w:cs="Nimbus Roman" w:eastAsiaTheme="minorEastAsia"/>
                <w:snapToGrid w:val="0"/>
                <w:color w:val="auto"/>
                <w:kern w:val="0"/>
                <w:szCs w:val="21"/>
                <w:highlight w:val="none"/>
                <w14:ligatures w14:val="all"/>
              </w:rPr>
              <w:t>2016</w:t>
            </w:r>
          </w:p>
        </w:tc>
        <w:tc>
          <w:tcPr>
            <w:tcW w:w="4043" w:type="dxa"/>
            <w:vAlign w:val="center"/>
          </w:tcPr>
          <w:p>
            <w:pPr>
              <w:widowControl/>
              <w:adjustRightInd w:val="0"/>
              <w:snapToGrid w:val="0"/>
              <w:outlineLvl w:val="2"/>
              <w:rPr>
                <w:rFonts w:cs="Nimbus Roman" w:eastAsiaTheme="minorEastAsia"/>
                <w:snapToGrid w:val="0"/>
                <w:color w:val="auto"/>
                <w:kern w:val="0"/>
                <w:szCs w:val="21"/>
                <w:highlight w:val="none"/>
                <w14:ligatures w14:val="a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28" w:type="dxa"/>
            <w:left w:w="28" w:type="dxa"/>
            <w:bottom w:w="28" w:type="dxa"/>
            <w:right w:w="28" w:type="dxa"/>
          </w:tblCellMar>
        </w:tblPrEx>
        <w:trPr>
          <w:cantSplit/>
          <w:trHeight w:val="425" w:hRule="atLeast"/>
          <w:jc w:val="center"/>
        </w:trPr>
        <w:tc>
          <w:tcPr>
            <w:tcW w:w="534" w:type="dxa"/>
            <w:vMerge w:val="continue"/>
            <w:vAlign w:val="center"/>
          </w:tcPr>
          <w:p>
            <w:pPr>
              <w:widowControl/>
              <w:adjustRightInd w:val="0"/>
              <w:snapToGrid w:val="0"/>
              <w:jc w:val="center"/>
              <w:outlineLvl w:val="2"/>
              <w:rPr>
                <w:rFonts w:cs="Nimbus Roman" w:eastAsiaTheme="minorEastAsia"/>
                <w:snapToGrid w:val="0"/>
                <w:color w:val="auto"/>
                <w:kern w:val="0"/>
                <w:szCs w:val="21"/>
                <w:highlight w:val="none"/>
                <w14:ligatures w14:val="all"/>
              </w:rPr>
            </w:pPr>
          </w:p>
        </w:tc>
        <w:tc>
          <w:tcPr>
            <w:tcW w:w="925" w:type="dxa"/>
            <w:vMerge w:val="continue"/>
            <w:vAlign w:val="center"/>
          </w:tcPr>
          <w:p>
            <w:pPr>
              <w:widowControl/>
              <w:adjustRightInd w:val="0"/>
              <w:snapToGrid w:val="0"/>
              <w:jc w:val="center"/>
              <w:outlineLvl w:val="2"/>
              <w:rPr>
                <w:rFonts w:cs="Nimbus Roman" w:eastAsiaTheme="minorEastAsia"/>
                <w:snapToGrid w:val="0"/>
                <w:color w:val="auto"/>
                <w:kern w:val="0"/>
                <w:szCs w:val="21"/>
                <w:highlight w:val="none"/>
                <w14:ligatures w14:val="all"/>
              </w:rPr>
            </w:pPr>
          </w:p>
        </w:tc>
        <w:tc>
          <w:tcPr>
            <w:tcW w:w="4421" w:type="dxa"/>
            <w:vAlign w:val="center"/>
          </w:tcPr>
          <w:p>
            <w:pPr>
              <w:keepNext w:val="0"/>
              <w:keepLines w:val="0"/>
              <w:pageBreakBefore w:val="0"/>
              <w:widowControl/>
              <w:kinsoku/>
              <w:wordWrap/>
              <w:overflowPunct/>
              <w:topLinePunct w:val="0"/>
              <w:autoSpaceDE/>
              <w:autoSpaceDN/>
              <w:bidi w:val="0"/>
              <w:adjustRightInd w:val="0"/>
              <w:snapToGrid w:val="0"/>
              <w:jc w:val="left"/>
              <w:textAlignment w:val="auto"/>
              <w:outlineLvl w:val="2"/>
              <w:rPr>
                <w:rFonts w:cs="Nimbus Roman" w:eastAsiaTheme="minorEastAsia"/>
                <w:snapToGrid w:val="0"/>
                <w:color w:val="auto"/>
                <w:kern w:val="0"/>
                <w:szCs w:val="21"/>
                <w:highlight w:val="none"/>
                <w14:ligatures w14:val="all"/>
              </w:rPr>
            </w:pPr>
            <w:r>
              <w:rPr>
                <w:rFonts w:cs="Nimbus Roman" w:eastAsiaTheme="minorEastAsia"/>
                <w:snapToGrid w:val="0"/>
                <w:color w:val="auto"/>
                <w:kern w:val="0"/>
                <w:szCs w:val="21"/>
                <w:highlight w:val="none"/>
                <w14:ligatures w14:val="all"/>
              </w:rPr>
              <w:t>电力设备预防性试验规程DL/T 596</w:t>
            </w:r>
            <w:r>
              <w:rPr>
                <w:rFonts w:cs="Nimbus Roman" w:eastAsiaTheme="minorEastAsia"/>
                <w:snapToGrid w:val="0"/>
                <w:color w:val="auto"/>
                <w:kern w:val="0"/>
                <w:szCs w:val="21"/>
                <w:highlight w:val="none"/>
                <w:lang w:val="en"/>
                <w14:ligatures w14:val="all"/>
              </w:rPr>
              <w:t>—</w:t>
            </w:r>
            <w:r>
              <w:rPr>
                <w:rFonts w:cs="Nimbus Roman" w:eastAsiaTheme="minorEastAsia"/>
                <w:snapToGrid w:val="0"/>
                <w:color w:val="auto"/>
                <w:kern w:val="0"/>
                <w:szCs w:val="21"/>
                <w:highlight w:val="none"/>
                <w14:ligatures w14:val="all"/>
              </w:rPr>
              <w:t>2021</w:t>
            </w:r>
          </w:p>
        </w:tc>
        <w:tc>
          <w:tcPr>
            <w:tcW w:w="4043" w:type="dxa"/>
            <w:vAlign w:val="center"/>
          </w:tcPr>
          <w:p>
            <w:pPr>
              <w:widowControl/>
              <w:adjustRightInd w:val="0"/>
              <w:snapToGrid w:val="0"/>
              <w:outlineLvl w:val="2"/>
              <w:rPr>
                <w:rFonts w:cs="Nimbus Roman" w:eastAsiaTheme="minorEastAsia"/>
                <w:snapToGrid w:val="0"/>
                <w:color w:val="auto"/>
                <w:kern w:val="0"/>
                <w:szCs w:val="21"/>
                <w:highlight w:val="none"/>
                <w14:ligatures w14:val="a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28" w:type="dxa"/>
            <w:left w:w="28" w:type="dxa"/>
            <w:bottom w:w="28" w:type="dxa"/>
            <w:right w:w="28" w:type="dxa"/>
          </w:tblCellMar>
        </w:tblPrEx>
        <w:trPr>
          <w:cantSplit/>
          <w:trHeight w:val="425" w:hRule="atLeast"/>
          <w:jc w:val="center"/>
        </w:trPr>
        <w:tc>
          <w:tcPr>
            <w:tcW w:w="534" w:type="dxa"/>
            <w:vMerge w:val="restart"/>
            <w:vAlign w:val="center"/>
          </w:tcPr>
          <w:p>
            <w:pPr>
              <w:widowControl/>
              <w:adjustRightInd w:val="0"/>
              <w:snapToGrid w:val="0"/>
              <w:jc w:val="center"/>
              <w:outlineLvl w:val="2"/>
              <w:rPr>
                <w:rFonts w:cs="Nimbus Roman" w:eastAsiaTheme="minorEastAsia"/>
                <w:snapToGrid w:val="0"/>
                <w:color w:val="auto"/>
                <w:kern w:val="0"/>
                <w:szCs w:val="21"/>
                <w:highlight w:val="none"/>
                <w14:ligatures w14:val="all"/>
              </w:rPr>
            </w:pPr>
            <w:r>
              <w:rPr>
                <w:rFonts w:hint="eastAsia" w:cs="Nimbus Roman" w:eastAsiaTheme="minorEastAsia"/>
                <w:snapToGrid w:val="0"/>
                <w:color w:val="auto"/>
                <w:kern w:val="0"/>
                <w:szCs w:val="21"/>
                <w:highlight w:val="none"/>
                <w14:ligatures w14:val="all"/>
              </w:rPr>
              <w:t>14</w:t>
            </w:r>
          </w:p>
        </w:tc>
        <w:tc>
          <w:tcPr>
            <w:tcW w:w="925" w:type="dxa"/>
            <w:vMerge w:val="restart"/>
            <w:vAlign w:val="center"/>
          </w:tcPr>
          <w:p>
            <w:pPr>
              <w:widowControl/>
              <w:adjustRightInd w:val="0"/>
              <w:snapToGrid w:val="0"/>
              <w:jc w:val="center"/>
              <w:outlineLvl w:val="2"/>
              <w:rPr>
                <w:rFonts w:cs="Nimbus Roman" w:eastAsiaTheme="minorEastAsia"/>
                <w:snapToGrid w:val="0"/>
                <w:color w:val="auto"/>
                <w:kern w:val="0"/>
                <w:szCs w:val="21"/>
                <w:highlight w:val="none"/>
                <w14:ligatures w14:val="all"/>
              </w:rPr>
            </w:pPr>
            <w:r>
              <w:rPr>
                <w:rFonts w:cs="Nimbus Roman" w:eastAsiaTheme="minorEastAsia"/>
                <w:snapToGrid w:val="0"/>
                <w:color w:val="auto"/>
                <w:kern w:val="0"/>
                <w:szCs w:val="21"/>
                <w:highlight w:val="none"/>
                <w14:ligatures w14:val="all"/>
              </w:rPr>
              <w:t>电阻</w:t>
            </w:r>
          </w:p>
        </w:tc>
        <w:tc>
          <w:tcPr>
            <w:tcW w:w="4421" w:type="dxa"/>
            <w:vAlign w:val="center"/>
          </w:tcPr>
          <w:p>
            <w:pPr>
              <w:keepNext w:val="0"/>
              <w:keepLines w:val="0"/>
              <w:pageBreakBefore w:val="0"/>
              <w:widowControl/>
              <w:kinsoku/>
              <w:wordWrap/>
              <w:overflowPunct/>
              <w:topLinePunct w:val="0"/>
              <w:autoSpaceDE/>
              <w:autoSpaceDN/>
              <w:bidi w:val="0"/>
              <w:adjustRightInd w:val="0"/>
              <w:snapToGrid w:val="0"/>
              <w:jc w:val="left"/>
              <w:textAlignment w:val="auto"/>
              <w:outlineLvl w:val="2"/>
              <w:rPr>
                <w:rFonts w:cs="宋体" w:eastAsiaTheme="minorEastAsia"/>
                <w:snapToGrid w:val="0"/>
                <w:color w:val="auto"/>
                <w:kern w:val="0"/>
                <w:szCs w:val="21"/>
                <w:highlight w:val="none"/>
                <w14:ligatures w14:val="all"/>
              </w:rPr>
            </w:pPr>
            <w:r>
              <w:rPr>
                <w:rFonts w:hint="eastAsia" w:cs="宋体" w:eastAsiaTheme="minorEastAsia"/>
                <w:snapToGrid w:val="0"/>
                <w:color w:val="auto"/>
                <w:kern w:val="0"/>
                <w:szCs w:val="21"/>
                <w:highlight w:val="none"/>
                <w14:ligatures w14:val="all"/>
              </w:rPr>
              <w:t>三相异步电动机试验方法 GB/T 1032</w:t>
            </w:r>
            <w:r>
              <w:rPr>
                <w:rFonts w:hint="eastAsia" w:cs="宋体" w:eastAsiaTheme="minorEastAsia"/>
                <w:snapToGrid w:val="0"/>
                <w:color w:val="auto"/>
                <w:kern w:val="0"/>
                <w:szCs w:val="21"/>
                <w:highlight w:val="none"/>
                <w:lang w:val="en"/>
                <w14:ligatures w14:val="all"/>
              </w:rPr>
              <w:t>—</w:t>
            </w:r>
            <w:r>
              <w:rPr>
                <w:rFonts w:hint="eastAsia" w:cs="宋体" w:eastAsiaTheme="minorEastAsia"/>
                <w:snapToGrid w:val="0"/>
                <w:color w:val="auto"/>
                <w:kern w:val="0"/>
                <w:szCs w:val="21"/>
                <w:highlight w:val="none"/>
                <w14:ligatures w14:val="all"/>
              </w:rPr>
              <w:t>2023</w:t>
            </w:r>
          </w:p>
        </w:tc>
        <w:tc>
          <w:tcPr>
            <w:tcW w:w="4043" w:type="dxa"/>
            <w:vAlign w:val="center"/>
          </w:tcPr>
          <w:p>
            <w:pPr>
              <w:widowControl/>
              <w:adjustRightInd w:val="0"/>
              <w:snapToGrid w:val="0"/>
              <w:outlineLvl w:val="2"/>
              <w:rPr>
                <w:rFonts w:cs="Nimbus Roman" w:eastAsiaTheme="minorEastAsia"/>
                <w:snapToGrid w:val="0"/>
                <w:color w:val="auto"/>
                <w:kern w:val="0"/>
                <w:szCs w:val="21"/>
                <w:highlight w:val="none"/>
                <w14:ligatures w14:val="a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28" w:type="dxa"/>
            <w:left w:w="28" w:type="dxa"/>
            <w:bottom w:w="28" w:type="dxa"/>
            <w:right w:w="28" w:type="dxa"/>
          </w:tblCellMar>
        </w:tblPrEx>
        <w:trPr>
          <w:cantSplit/>
          <w:trHeight w:val="425" w:hRule="atLeast"/>
          <w:jc w:val="center"/>
        </w:trPr>
        <w:tc>
          <w:tcPr>
            <w:tcW w:w="534" w:type="dxa"/>
            <w:vMerge w:val="continue"/>
            <w:vAlign w:val="center"/>
          </w:tcPr>
          <w:p>
            <w:pPr>
              <w:widowControl/>
              <w:adjustRightInd w:val="0"/>
              <w:snapToGrid w:val="0"/>
              <w:jc w:val="center"/>
              <w:outlineLvl w:val="2"/>
              <w:rPr>
                <w:rFonts w:cs="Nimbus Roman" w:eastAsiaTheme="minorEastAsia"/>
                <w:snapToGrid w:val="0"/>
                <w:color w:val="auto"/>
                <w:kern w:val="0"/>
                <w:szCs w:val="21"/>
                <w:highlight w:val="none"/>
                <w14:ligatures w14:val="all"/>
              </w:rPr>
            </w:pPr>
          </w:p>
        </w:tc>
        <w:tc>
          <w:tcPr>
            <w:tcW w:w="925" w:type="dxa"/>
            <w:vMerge w:val="continue"/>
            <w:vAlign w:val="center"/>
          </w:tcPr>
          <w:p>
            <w:pPr>
              <w:widowControl/>
              <w:adjustRightInd w:val="0"/>
              <w:snapToGrid w:val="0"/>
              <w:jc w:val="center"/>
              <w:outlineLvl w:val="2"/>
              <w:rPr>
                <w:rFonts w:cs="Nimbus Roman" w:eastAsiaTheme="minorEastAsia"/>
                <w:snapToGrid w:val="0"/>
                <w:color w:val="auto"/>
                <w:kern w:val="0"/>
                <w:szCs w:val="21"/>
                <w:highlight w:val="none"/>
                <w14:ligatures w14:val="all"/>
              </w:rPr>
            </w:pPr>
          </w:p>
        </w:tc>
        <w:tc>
          <w:tcPr>
            <w:tcW w:w="4421" w:type="dxa"/>
            <w:vAlign w:val="center"/>
          </w:tcPr>
          <w:p>
            <w:pPr>
              <w:keepNext w:val="0"/>
              <w:keepLines w:val="0"/>
              <w:pageBreakBefore w:val="0"/>
              <w:widowControl/>
              <w:kinsoku/>
              <w:wordWrap/>
              <w:overflowPunct/>
              <w:topLinePunct w:val="0"/>
              <w:autoSpaceDE/>
              <w:autoSpaceDN/>
              <w:bidi w:val="0"/>
              <w:adjustRightInd w:val="0"/>
              <w:snapToGrid w:val="0"/>
              <w:jc w:val="left"/>
              <w:textAlignment w:val="auto"/>
              <w:outlineLvl w:val="2"/>
              <w:rPr>
                <w:rFonts w:cs="宋体" w:eastAsiaTheme="minorEastAsia"/>
                <w:snapToGrid w:val="0"/>
                <w:color w:val="auto"/>
                <w:kern w:val="0"/>
                <w:szCs w:val="21"/>
                <w:highlight w:val="none"/>
                <w14:ligatures w14:val="all"/>
              </w:rPr>
            </w:pPr>
            <w:r>
              <w:rPr>
                <w:rFonts w:cs="Nimbus Roman" w:eastAsiaTheme="minorEastAsia"/>
                <w:snapToGrid w:val="0"/>
                <w:color w:val="auto"/>
                <w:kern w:val="0"/>
                <w:szCs w:val="21"/>
                <w:highlight w:val="none"/>
                <w14:ligatures w14:val="all"/>
              </w:rPr>
              <w:t>三相同步电机试验方法</w:t>
            </w:r>
            <w:r>
              <w:rPr>
                <w:rFonts w:hint="eastAsia" w:cs="Nimbus Roman" w:eastAsiaTheme="minorEastAsia"/>
                <w:snapToGrid w:val="0"/>
                <w:color w:val="auto"/>
                <w:kern w:val="0"/>
                <w:szCs w:val="21"/>
                <w:highlight w:val="none"/>
                <w14:ligatures w14:val="all"/>
              </w:rPr>
              <w:t xml:space="preserve"> </w:t>
            </w:r>
            <w:r>
              <w:rPr>
                <w:rFonts w:cs="Nimbus Roman" w:eastAsiaTheme="minorEastAsia"/>
                <w:snapToGrid w:val="0"/>
                <w:color w:val="auto"/>
                <w:kern w:val="0"/>
                <w:szCs w:val="21"/>
                <w:highlight w:val="none"/>
                <w14:ligatures w14:val="all"/>
              </w:rPr>
              <w:t>GB/T 1029</w:t>
            </w:r>
            <w:r>
              <w:rPr>
                <w:rFonts w:cs="Nimbus Roman" w:eastAsiaTheme="minorEastAsia"/>
                <w:snapToGrid w:val="0"/>
                <w:color w:val="auto"/>
                <w:kern w:val="0"/>
                <w:szCs w:val="21"/>
                <w:highlight w:val="none"/>
                <w:lang w:val="en"/>
                <w14:ligatures w14:val="all"/>
              </w:rPr>
              <w:t>—</w:t>
            </w:r>
            <w:r>
              <w:rPr>
                <w:rFonts w:cs="Nimbus Roman" w:eastAsiaTheme="minorEastAsia"/>
                <w:snapToGrid w:val="0"/>
                <w:color w:val="auto"/>
                <w:kern w:val="0"/>
                <w:szCs w:val="21"/>
                <w:highlight w:val="none"/>
                <w14:ligatures w14:val="all"/>
              </w:rPr>
              <w:t>2021</w:t>
            </w:r>
          </w:p>
        </w:tc>
        <w:tc>
          <w:tcPr>
            <w:tcW w:w="4043" w:type="dxa"/>
            <w:vAlign w:val="center"/>
          </w:tcPr>
          <w:p>
            <w:pPr>
              <w:widowControl/>
              <w:adjustRightInd w:val="0"/>
              <w:snapToGrid w:val="0"/>
              <w:outlineLvl w:val="2"/>
              <w:rPr>
                <w:rFonts w:cs="Nimbus Roman" w:eastAsiaTheme="minorEastAsia"/>
                <w:snapToGrid w:val="0"/>
                <w:color w:val="auto"/>
                <w:kern w:val="0"/>
                <w:szCs w:val="21"/>
                <w:highlight w:val="none"/>
                <w14:ligatures w14:val="a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28" w:type="dxa"/>
            <w:left w:w="28" w:type="dxa"/>
            <w:bottom w:w="28" w:type="dxa"/>
            <w:right w:w="28" w:type="dxa"/>
          </w:tblCellMar>
        </w:tblPrEx>
        <w:trPr>
          <w:cantSplit/>
          <w:trHeight w:val="425" w:hRule="atLeast"/>
          <w:jc w:val="center"/>
        </w:trPr>
        <w:tc>
          <w:tcPr>
            <w:tcW w:w="534" w:type="dxa"/>
            <w:vMerge w:val="continue"/>
            <w:vAlign w:val="center"/>
          </w:tcPr>
          <w:p>
            <w:pPr>
              <w:widowControl/>
              <w:adjustRightInd w:val="0"/>
              <w:snapToGrid w:val="0"/>
              <w:jc w:val="center"/>
              <w:outlineLvl w:val="2"/>
              <w:rPr>
                <w:rFonts w:cs="Nimbus Roman" w:eastAsiaTheme="minorEastAsia"/>
                <w:snapToGrid w:val="0"/>
                <w:color w:val="auto"/>
                <w:kern w:val="0"/>
                <w:szCs w:val="21"/>
                <w:highlight w:val="none"/>
                <w14:ligatures w14:val="all"/>
              </w:rPr>
            </w:pPr>
          </w:p>
        </w:tc>
        <w:tc>
          <w:tcPr>
            <w:tcW w:w="925" w:type="dxa"/>
            <w:vMerge w:val="continue"/>
            <w:vAlign w:val="center"/>
          </w:tcPr>
          <w:p>
            <w:pPr>
              <w:widowControl/>
              <w:adjustRightInd w:val="0"/>
              <w:snapToGrid w:val="0"/>
              <w:jc w:val="center"/>
              <w:outlineLvl w:val="2"/>
              <w:rPr>
                <w:rFonts w:cs="Nimbus Roman" w:eastAsiaTheme="minorEastAsia"/>
                <w:snapToGrid w:val="0"/>
                <w:color w:val="auto"/>
                <w:kern w:val="0"/>
                <w:szCs w:val="21"/>
                <w:highlight w:val="none"/>
                <w14:ligatures w14:val="all"/>
              </w:rPr>
            </w:pPr>
          </w:p>
        </w:tc>
        <w:tc>
          <w:tcPr>
            <w:tcW w:w="4421" w:type="dxa"/>
            <w:vAlign w:val="center"/>
          </w:tcPr>
          <w:p>
            <w:pPr>
              <w:keepNext w:val="0"/>
              <w:keepLines w:val="0"/>
              <w:pageBreakBefore w:val="0"/>
              <w:widowControl/>
              <w:kinsoku/>
              <w:wordWrap/>
              <w:overflowPunct/>
              <w:topLinePunct w:val="0"/>
              <w:autoSpaceDE/>
              <w:autoSpaceDN/>
              <w:bidi w:val="0"/>
              <w:adjustRightInd w:val="0"/>
              <w:snapToGrid w:val="0"/>
              <w:jc w:val="left"/>
              <w:textAlignment w:val="auto"/>
              <w:outlineLvl w:val="2"/>
              <w:rPr>
                <w:rFonts w:cs="宋体" w:eastAsiaTheme="minorEastAsia"/>
                <w:snapToGrid w:val="0"/>
                <w:color w:val="auto"/>
                <w:kern w:val="0"/>
                <w:szCs w:val="21"/>
                <w:highlight w:val="none"/>
                <w14:ligatures w14:val="all"/>
              </w:rPr>
            </w:pPr>
            <w:r>
              <w:rPr>
                <w:rFonts w:cs="Nimbus Roman" w:eastAsiaTheme="minorEastAsia"/>
                <w:snapToGrid w:val="0"/>
                <w:color w:val="auto"/>
                <w:kern w:val="0"/>
                <w:szCs w:val="21"/>
                <w:highlight w:val="none"/>
                <w14:ligatures w14:val="all"/>
              </w:rPr>
              <w:t xml:space="preserve">电气装置安装工程电气设备交接试验标准 </w:t>
            </w:r>
            <w:r>
              <w:rPr>
                <w:rFonts w:hint="eastAsia" w:cs="Nimbus Roman" w:eastAsiaTheme="minorEastAsia"/>
                <w:snapToGrid w:val="0"/>
                <w:color w:val="auto"/>
                <w:kern w:val="0"/>
                <w:szCs w:val="21"/>
                <w:highlight w:val="none"/>
                <w:lang w:val="en-US" w:eastAsia="zh-CN"/>
                <w14:ligatures w14:val="all"/>
              </w:rPr>
              <w:t xml:space="preserve">  </w:t>
            </w:r>
            <w:r>
              <w:rPr>
                <w:rFonts w:cs="Nimbus Roman" w:eastAsiaTheme="minorEastAsia"/>
                <w:snapToGrid w:val="0"/>
                <w:color w:val="auto"/>
                <w:kern w:val="0"/>
                <w:szCs w:val="21"/>
                <w:highlight w:val="none"/>
                <w14:ligatures w14:val="all"/>
              </w:rPr>
              <w:t>GB 50150</w:t>
            </w:r>
            <w:r>
              <w:rPr>
                <w:rFonts w:cs="Nimbus Roman" w:eastAsiaTheme="minorEastAsia"/>
                <w:snapToGrid w:val="0"/>
                <w:color w:val="auto"/>
                <w:kern w:val="0"/>
                <w:szCs w:val="21"/>
                <w:highlight w:val="none"/>
                <w:lang w:val="en"/>
                <w14:ligatures w14:val="all"/>
              </w:rPr>
              <w:t>—</w:t>
            </w:r>
            <w:r>
              <w:rPr>
                <w:rFonts w:cs="Nimbus Roman" w:eastAsiaTheme="minorEastAsia"/>
                <w:snapToGrid w:val="0"/>
                <w:color w:val="auto"/>
                <w:kern w:val="0"/>
                <w:szCs w:val="21"/>
                <w:highlight w:val="none"/>
                <w14:ligatures w14:val="all"/>
              </w:rPr>
              <w:t>2016</w:t>
            </w:r>
          </w:p>
        </w:tc>
        <w:tc>
          <w:tcPr>
            <w:tcW w:w="4043" w:type="dxa"/>
            <w:vAlign w:val="center"/>
          </w:tcPr>
          <w:p>
            <w:pPr>
              <w:widowControl/>
              <w:adjustRightInd w:val="0"/>
              <w:snapToGrid w:val="0"/>
              <w:outlineLvl w:val="2"/>
              <w:rPr>
                <w:rFonts w:cs="Nimbus Roman" w:eastAsiaTheme="minorEastAsia"/>
                <w:snapToGrid w:val="0"/>
                <w:color w:val="auto"/>
                <w:kern w:val="0"/>
                <w:szCs w:val="21"/>
                <w:highlight w:val="none"/>
                <w14:ligatures w14:val="a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28" w:type="dxa"/>
            <w:left w:w="28" w:type="dxa"/>
            <w:bottom w:w="28" w:type="dxa"/>
            <w:right w:w="28" w:type="dxa"/>
          </w:tblCellMar>
        </w:tblPrEx>
        <w:trPr>
          <w:cantSplit/>
          <w:trHeight w:val="425" w:hRule="atLeast"/>
          <w:jc w:val="center"/>
        </w:trPr>
        <w:tc>
          <w:tcPr>
            <w:tcW w:w="534" w:type="dxa"/>
            <w:vMerge w:val="continue"/>
            <w:vAlign w:val="center"/>
          </w:tcPr>
          <w:p>
            <w:pPr>
              <w:widowControl/>
              <w:adjustRightInd w:val="0"/>
              <w:snapToGrid w:val="0"/>
              <w:jc w:val="center"/>
              <w:outlineLvl w:val="2"/>
              <w:rPr>
                <w:rFonts w:cs="Nimbus Roman" w:eastAsiaTheme="minorEastAsia"/>
                <w:snapToGrid w:val="0"/>
                <w:color w:val="auto"/>
                <w:kern w:val="0"/>
                <w:szCs w:val="21"/>
                <w:highlight w:val="none"/>
                <w14:ligatures w14:val="all"/>
              </w:rPr>
            </w:pPr>
          </w:p>
        </w:tc>
        <w:tc>
          <w:tcPr>
            <w:tcW w:w="925" w:type="dxa"/>
            <w:vMerge w:val="continue"/>
            <w:vAlign w:val="center"/>
          </w:tcPr>
          <w:p>
            <w:pPr>
              <w:widowControl/>
              <w:adjustRightInd w:val="0"/>
              <w:snapToGrid w:val="0"/>
              <w:jc w:val="center"/>
              <w:outlineLvl w:val="2"/>
              <w:rPr>
                <w:rFonts w:cs="Nimbus Roman" w:eastAsiaTheme="minorEastAsia"/>
                <w:snapToGrid w:val="0"/>
                <w:color w:val="auto"/>
                <w:kern w:val="0"/>
                <w:szCs w:val="21"/>
                <w:highlight w:val="none"/>
                <w14:ligatures w14:val="all"/>
              </w:rPr>
            </w:pPr>
          </w:p>
        </w:tc>
        <w:tc>
          <w:tcPr>
            <w:tcW w:w="4421" w:type="dxa"/>
            <w:vAlign w:val="center"/>
          </w:tcPr>
          <w:p>
            <w:pPr>
              <w:keepNext w:val="0"/>
              <w:keepLines w:val="0"/>
              <w:pageBreakBefore w:val="0"/>
              <w:widowControl/>
              <w:kinsoku/>
              <w:wordWrap/>
              <w:overflowPunct/>
              <w:topLinePunct w:val="0"/>
              <w:autoSpaceDE/>
              <w:autoSpaceDN/>
              <w:bidi w:val="0"/>
              <w:adjustRightInd w:val="0"/>
              <w:snapToGrid w:val="0"/>
              <w:jc w:val="left"/>
              <w:textAlignment w:val="auto"/>
              <w:outlineLvl w:val="2"/>
              <w:rPr>
                <w:rFonts w:cs="宋体" w:eastAsiaTheme="minorEastAsia"/>
                <w:snapToGrid w:val="0"/>
                <w:color w:val="auto"/>
                <w:kern w:val="0"/>
                <w:szCs w:val="21"/>
                <w:highlight w:val="none"/>
                <w14:ligatures w14:val="all"/>
              </w:rPr>
            </w:pPr>
            <w:r>
              <w:rPr>
                <w:rFonts w:cs="Nimbus Roman" w:eastAsiaTheme="minorEastAsia"/>
                <w:snapToGrid w:val="0"/>
                <w:color w:val="auto"/>
                <w:kern w:val="0"/>
                <w:szCs w:val="21"/>
                <w:highlight w:val="none"/>
                <w14:ligatures w14:val="all"/>
              </w:rPr>
              <w:t>接地装置特性参数测量导则</w:t>
            </w:r>
            <w:r>
              <w:rPr>
                <w:rFonts w:hint="eastAsia" w:cs="Nimbus Roman" w:eastAsiaTheme="minorEastAsia"/>
                <w:snapToGrid w:val="0"/>
                <w:color w:val="auto"/>
                <w:kern w:val="0"/>
                <w:szCs w:val="21"/>
                <w:highlight w:val="none"/>
                <w14:ligatures w14:val="all"/>
              </w:rPr>
              <w:t xml:space="preserve"> </w:t>
            </w:r>
            <w:r>
              <w:rPr>
                <w:rFonts w:cs="Nimbus Roman" w:eastAsiaTheme="minorEastAsia"/>
                <w:snapToGrid w:val="0"/>
                <w:color w:val="auto"/>
                <w:kern w:val="0"/>
                <w:szCs w:val="21"/>
                <w:highlight w:val="none"/>
                <w14:ligatures w14:val="all"/>
              </w:rPr>
              <w:t>DL/T 475</w:t>
            </w:r>
            <w:r>
              <w:rPr>
                <w:rFonts w:cs="Nimbus Roman" w:eastAsiaTheme="minorEastAsia"/>
                <w:snapToGrid w:val="0"/>
                <w:color w:val="auto"/>
                <w:kern w:val="0"/>
                <w:szCs w:val="21"/>
                <w:highlight w:val="none"/>
                <w:lang w:val="en"/>
                <w14:ligatures w14:val="all"/>
              </w:rPr>
              <w:t>—</w:t>
            </w:r>
            <w:r>
              <w:rPr>
                <w:rFonts w:cs="Nimbus Roman" w:eastAsiaTheme="minorEastAsia"/>
                <w:snapToGrid w:val="0"/>
                <w:color w:val="auto"/>
                <w:kern w:val="0"/>
                <w:szCs w:val="21"/>
                <w:highlight w:val="none"/>
                <w14:ligatures w14:val="all"/>
              </w:rPr>
              <w:t>2017</w:t>
            </w:r>
          </w:p>
        </w:tc>
        <w:tc>
          <w:tcPr>
            <w:tcW w:w="4043" w:type="dxa"/>
            <w:vAlign w:val="center"/>
          </w:tcPr>
          <w:p>
            <w:pPr>
              <w:widowControl/>
              <w:adjustRightInd w:val="0"/>
              <w:snapToGrid w:val="0"/>
              <w:outlineLvl w:val="2"/>
              <w:rPr>
                <w:rFonts w:cs="Nimbus Roman" w:eastAsiaTheme="minorEastAsia"/>
                <w:snapToGrid w:val="0"/>
                <w:color w:val="auto"/>
                <w:kern w:val="0"/>
                <w:szCs w:val="21"/>
                <w:highlight w:val="none"/>
                <w14:ligatures w14:val="a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28" w:type="dxa"/>
            <w:left w:w="28" w:type="dxa"/>
            <w:bottom w:w="28" w:type="dxa"/>
            <w:right w:w="28" w:type="dxa"/>
          </w:tblCellMar>
        </w:tblPrEx>
        <w:trPr>
          <w:cantSplit/>
          <w:trHeight w:val="425" w:hRule="atLeast"/>
          <w:jc w:val="center"/>
        </w:trPr>
        <w:tc>
          <w:tcPr>
            <w:tcW w:w="534" w:type="dxa"/>
            <w:vAlign w:val="center"/>
          </w:tcPr>
          <w:p>
            <w:pPr>
              <w:widowControl/>
              <w:adjustRightInd w:val="0"/>
              <w:snapToGrid w:val="0"/>
              <w:jc w:val="center"/>
              <w:outlineLvl w:val="2"/>
              <w:rPr>
                <w:rFonts w:cs="Nimbus Roman" w:eastAsiaTheme="minorEastAsia"/>
                <w:snapToGrid w:val="0"/>
                <w:color w:val="auto"/>
                <w:kern w:val="0"/>
                <w:szCs w:val="21"/>
                <w:highlight w:val="none"/>
                <w14:ligatures w14:val="all"/>
              </w:rPr>
            </w:pPr>
            <w:r>
              <w:rPr>
                <w:rFonts w:hint="eastAsia" w:cs="Nimbus Roman" w:eastAsiaTheme="minorEastAsia"/>
                <w:snapToGrid w:val="0"/>
                <w:color w:val="auto"/>
                <w:kern w:val="0"/>
                <w:szCs w:val="21"/>
                <w:highlight w:val="none"/>
                <w14:ligatures w14:val="all"/>
              </w:rPr>
              <w:t>15</w:t>
            </w:r>
          </w:p>
        </w:tc>
        <w:tc>
          <w:tcPr>
            <w:tcW w:w="925" w:type="dxa"/>
            <w:vAlign w:val="center"/>
          </w:tcPr>
          <w:p>
            <w:pPr>
              <w:widowControl/>
              <w:adjustRightInd w:val="0"/>
              <w:snapToGrid w:val="0"/>
              <w:jc w:val="center"/>
              <w:outlineLvl w:val="2"/>
              <w:rPr>
                <w:rFonts w:cs="Nimbus Roman" w:eastAsiaTheme="minorEastAsia"/>
                <w:snapToGrid w:val="0"/>
                <w:color w:val="auto"/>
                <w:kern w:val="0"/>
                <w:szCs w:val="21"/>
                <w:highlight w:val="none"/>
                <w14:ligatures w14:val="all"/>
              </w:rPr>
            </w:pPr>
            <w:r>
              <w:rPr>
                <w:rFonts w:cs="Nimbus Roman" w:eastAsiaTheme="minorEastAsia"/>
                <w:snapToGrid w:val="0"/>
                <w:color w:val="auto"/>
                <w:kern w:val="0"/>
                <w:szCs w:val="21"/>
                <w:highlight w:val="none"/>
                <w14:ligatures w14:val="all"/>
              </w:rPr>
              <w:t>绝缘</w:t>
            </w:r>
          </w:p>
          <w:p>
            <w:pPr>
              <w:widowControl/>
              <w:adjustRightInd w:val="0"/>
              <w:snapToGrid w:val="0"/>
              <w:jc w:val="center"/>
              <w:outlineLvl w:val="2"/>
              <w:rPr>
                <w:rFonts w:cs="Nimbus Roman" w:eastAsiaTheme="minorEastAsia"/>
                <w:snapToGrid w:val="0"/>
                <w:color w:val="auto"/>
                <w:kern w:val="0"/>
                <w:szCs w:val="21"/>
                <w:highlight w:val="none"/>
                <w14:ligatures w14:val="all"/>
              </w:rPr>
            </w:pPr>
            <w:r>
              <w:rPr>
                <w:rFonts w:cs="Nimbus Roman" w:eastAsiaTheme="minorEastAsia"/>
                <w:snapToGrid w:val="0"/>
                <w:color w:val="auto"/>
                <w:kern w:val="0"/>
                <w:szCs w:val="21"/>
                <w:highlight w:val="none"/>
                <w14:ligatures w14:val="all"/>
              </w:rPr>
              <w:t>电阻</w:t>
            </w:r>
          </w:p>
        </w:tc>
        <w:tc>
          <w:tcPr>
            <w:tcW w:w="4421" w:type="dxa"/>
            <w:vAlign w:val="center"/>
          </w:tcPr>
          <w:p>
            <w:pPr>
              <w:keepNext w:val="0"/>
              <w:keepLines w:val="0"/>
              <w:pageBreakBefore w:val="0"/>
              <w:widowControl/>
              <w:kinsoku/>
              <w:wordWrap/>
              <w:overflowPunct/>
              <w:topLinePunct w:val="0"/>
              <w:autoSpaceDE/>
              <w:autoSpaceDN/>
              <w:bidi w:val="0"/>
              <w:adjustRightInd w:val="0"/>
              <w:snapToGrid w:val="0"/>
              <w:jc w:val="left"/>
              <w:textAlignment w:val="auto"/>
              <w:outlineLvl w:val="2"/>
              <w:rPr>
                <w:rFonts w:cs="Nimbus Roman" w:eastAsiaTheme="minorEastAsia"/>
                <w:snapToGrid w:val="0"/>
                <w:color w:val="auto"/>
                <w:kern w:val="0"/>
                <w:szCs w:val="21"/>
                <w:highlight w:val="none"/>
                <w14:ligatures w14:val="all"/>
              </w:rPr>
            </w:pPr>
            <w:r>
              <w:rPr>
                <w:rFonts w:cs="Nimbus Roman" w:eastAsiaTheme="minorEastAsia"/>
                <w:snapToGrid w:val="0"/>
                <w:color w:val="auto"/>
                <w:kern w:val="0"/>
                <w:szCs w:val="21"/>
                <w:highlight w:val="none"/>
                <w14:ligatures w14:val="all"/>
              </w:rPr>
              <w:t>现场绝缘试验实施导则 绝缘电阻、吸收比和极化指数试验DL/T 474.1</w:t>
            </w:r>
            <w:r>
              <w:rPr>
                <w:rFonts w:cs="Nimbus Roman" w:eastAsiaTheme="minorEastAsia"/>
                <w:snapToGrid w:val="0"/>
                <w:color w:val="auto"/>
                <w:kern w:val="0"/>
                <w:szCs w:val="21"/>
                <w:highlight w:val="none"/>
                <w:lang w:val="en"/>
                <w14:ligatures w14:val="all"/>
              </w:rPr>
              <w:t>—</w:t>
            </w:r>
            <w:r>
              <w:rPr>
                <w:rFonts w:cs="Nimbus Roman" w:eastAsiaTheme="minorEastAsia"/>
                <w:snapToGrid w:val="0"/>
                <w:color w:val="auto"/>
                <w:kern w:val="0"/>
                <w:szCs w:val="21"/>
                <w:highlight w:val="none"/>
                <w14:ligatures w14:val="all"/>
              </w:rPr>
              <w:t>2018</w:t>
            </w:r>
          </w:p>
        </w:tc>
        <w:tc>
          <w:tcPr>
            <w:tcW w:w="4043" w:type="dxa"/>
            <w:vAlign w:val="center"/>
          </w:tcPr>
          <w:p>
            <w:pPr>
              <w:widowControl/>
              <w:adjustRightInd w:val="0"/>
              <w:snapToGrid w:val="0"/>
              <w:outlineLvl w:val="2"/>
              <w:rPr>
                <w:rFonts w:cs="Nimbus Roman" w:eastAsiaTheme="minorEastAsia"/>
                <w:snapToGrid w:val="0"/>
                <w:color w:val="auto"/>
                <w:kern w:val="0"/>
                <w:szCs w:val="21"/>
                <w:highlight w:val="none"/>
                <w14:ligatures w14:val="a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28" w:type="dxa"/>
            <w:left w:w="28" w:type="dxa"/>
            <w:bottom w:w="28" w:type="dxa"/>
            <w:right w:w="28" w:type="dxa"/>
          </w:tblCellMar>
        </w:tblPrEx>
        <w:trPr>
          <w:cantSplit/>
          <w:trHeight w:val="425" w:hRule="atLeast"/>
          <w:jc w:val="center"/>
        </w:trPr>
        <w:tc>
          <w:tcPr>
            <w:tcW w:w="534" w:type="dxa"/>
            <w:vMerge w:val="restart"/>
            <w:vAlign w:val="center"/>
          </w:tcPr>
          <w:p>
            <w:pPr>
              <w:widowControl/>
              <w:adjustRightInd w:val="0"/>
              <w:snapToGrid w:val="0"/>
              <w:jc w:val="center"/>
              <w:outlineLvl w:val="2"/>
              <w:rPr>
                <w:rFonts w:cs="Nimbus Roman" w:eastAsiaTheme="minorEastAsia"/>
                <w:snapToGrid w:val="0"/>
                <w:color w:val="auto"/>
                <w:kern w:val="0"/>
                <w:szCs w:val="21"/>
                <w:highlight w:val="none"/>
                <w14:ligatures w14:val="all"/>
              </w:rPr>
            </w:pPr>
            <w:r>
              <w:rPr>
                <w:rFonts w:hint="eastAsia" w:cs="Nimbus Roman" w:eastAsiaTheme="minorEastAsia"/>
                <w:snapToGrid w:val="0"/>
                <w:color w:val="auto"/>
                <w:kern w:val="0"/>
                <w:szCs w:val="21"/>
                <w:highlight w:val="none"/>
                <w14:ligatures w14:val="all"/>
              </w:rPr>
              <w:t>16</w:t>
            </w:r>
          </w:p>
        </w:tc>
        <w:tc>
          <w:tcPr>
            <w:tcW w:w="925" w:type="dxa"/>
            <w:vMerge w:val="restart"/>
            <w:vAlign w:val="center"/>
          </w:tcPr>
          <w:p>
            <w:pPr>
              <w:widowControl/>
              <w:adjustRightInd w:val="0"/>
              <w:snapToGrid w:val="0"/>
              <w:jc w:val="center"/>
              <w:outlineLvl w:val="2"/>
              <w:rPr>
                <w:rFonts w:hint="eastAsia" w:cs="Nimbus Roman" w:eastAsiaTheme="minorEastAsia"/>
                <w:snapToGrid w:val="0"/>
                <w:color w:val="auto"/>
                <w:kern w:val="0"/>
                <w:szCs w:val="21"/>
                <w:highlight w:val="none"/>
                <w:lang w:eastAsia="zh-CN"/>
                <w14:ligatures w14:val="all"/>
              </w:rPr>
            </w:pPr>
            <w:r>
              <w:rPr>
                <w:rFonts w:cs="Nimbus Roman" w:eastAsiaTheme="minorEastAsia"/>
                <w:snapToGrid w:val="0"/>
                <w:color w:val="auto"/>
                <w:kern w:val="0"/>
                <w:szCs w:val="21"/>
                <w:highlight w:val="none"/>
                <w14:ligatures w14:val="all"/>
              </w:rPr>
              <w:t>励磁特性</w:t>
            </w:r>
            <w:r>
              <w:rPr>
                <w:rFonts w:hint="eastAsia" w:cs="Nimbus Roman" w:eastAsiaTheme="minorEastAsia"/>
                <w:snapToGrid w:val="0"/>
                <w:color w:val="auto"/>
                <w:kern w:val="0"/>
                <w:szCs w:val="21"/>
                <w:highlight w:val="none"/>
                <w:lang w:eastAsia="zh-CN"/>
                <w14:ligatures w14:val="all"/>
              </w:rPr>
              <w:t>（</w:t>
            </w:r>
            <w:r>
              <w:rPr>
                <w:rFonts w:cs="Nimbus Roman" w:eastAsiaTheme="minorEastAsia"/>
                <w:snapToGrid w:val="0"/>
                <w:color w:val="auto"/>
                <w:kern w:val="0"/>
                <w:szCs w:val="21"/>
                <w:highlight w:val="none"/>
                <w14:ligatures w14:val="all"/>
              </w:rPr>
              <w:t>伏安特性</w:t>
            </w:r>
            <w:r>
              <w:rPr>
                <w:rFonts w:hint="eastAsia" w:cs="Nimbus Roman" w:eastAsiaTheme="minorEastAsia"/>
                <w:snapToGrid w:val="0"/>
                <w:color w:val="auto"/>
                <w:kern w:val="0"/>
                <w:szCs w:val="21"/>
                <w:highlight w:val="none"/>
                <w:lang w:eastAsia="zh-CN"/>
                <w14:ligatures w14:val="all"/>
              </w:rPr>
              <w:t>）</w:t>
            </w:r>
          </w:p>
        </w:tc>
        <w:tc>
          <w:tcPr>
            <w:tcW w:w="4421" w:type="dxa"/>
            <w:vAlign w:val="center"/>
          </w:tcPr>
          <w:p>
            <w:pPr>
              <w:keepNext w:val="0"/>
              <w:keepLines w:val="0"/>
              <w:pageBreakBefore w:val="0"/>
              <w:widowControl/>
              <w:kinsoku/>
              <w:wordWrap/>
              <w:overflowPunct/>
              <w:topLinePunct w:val="0"/>
              <w:autoSpaceDE/>
              <w:autoSpaceDN/>
              <w:bidi w:val="0"/>
              <w:adjustRightInd w:val="0"/>
              <w:snapToGrid w:val="0"/>
              <w:jc w:val="left"/>
              <w:textAlignment w:val="auto"/>
              <w:outlineLvl w:val="2"/>
              <w:rPr>
                <w:rFonts w:cs="Nimbus Roman" w:eastAsiaTheme="minorEastAsia"/>
                <w:snapToGrid w:val="0"/>
                <w:color w:val="auto"/>
                <w:kern w:val="0"/>
                <w:szCs w:val="21"/>
                <w:highlight w:val="none"/>
                <w14:ligatures w14:val="all"/>
              </w:rPr>
            </w:pPr>
            <w:r>
              <w:rPr>
                <w:rFonts w:cs="Nimbus Roman" w:eastAsiaTheme="minorEastAsia"/>
                <w:snapToGrid w:val="0"/>
                <w:color w:val="auto"/>
                <w:kern w:val="0"/>
                <w:szCs w:val="21"/>
                <w:highlight w:val="none"/>
                <w14:ligatures w14:val="all"/>
              </w:rPr>
              <w:t>互感器试验导则第2部分：电磁式电压互感器 GB/T 22071.2</w:t>
            </w:r>
            <w:r>
              <w:rPr>
                <w:rFonts w:cs="Nimbus Roman" w:eastAsiaTheme="minorEastAsia"/>
                <w:snapToGrid w:val="0"/>
                <w:color w:val="auto"/>
                <w:kern w:val="0"/>
                <w:szCs w:val="21"/>
                <w:highlight w:val="none"/>
                <w:lang w:val="en"/>
                <w14:ligatures w14:val="all"/>
              </w:rPr>
              <w:t>—</w:t>
            </w:r>
            <w:r>
              <w:rPr>
                <w:rFonts w:cs="Nimbus Roman" w:eastAsiaTheme="minorEastAsia"/>
                <w:snapToGrid w:val="0"/>
                <w:color w:val="auto"/>
                <w:kern w:val="0"/>
                <w:szCs w:val="21"/>
                <w:highlight w:val="none"/>
                <w14:ligatures w14:val="all"/>
              </w:rPr>
              <w:t>2017</w:t>
            </w:r>
          </w:p>
        </w:tc>
        <w:tc>
          <w:tcPr>
            <w:tcW w:w="4043" w:type="dxa"/>
            <w:vAlign w:val="center"/>
          </w:tcPr>
          <w:p>
            <w:pPr>
              <w:widowControl/>
              <w:adjustRightInd w:val="0"/>
              <w:snapToGrid w:val="0"/>
              <w:outlineLvl w:val="2"/>
              <w:rPr>
                <w:rFonts w:cs="Nimbus Roman" w:eastAsiaTheme="minorEastAsia"/>
                <w:snapToGrid w:val="0"/>
                <w:color w:val="auto"/>
                <w:kern w:val="0"/>
                <w:szCs w:val="21"/>
                <w:highlight w:val="none"/>
                <w14:ligatures w14:val="a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28" w:type="dxa"/>
            <w:left w:w="28" w:type="dxa"/>
            <w:bottom w:w="28" w:type="dxa"/>
            <w:right w:w="28" w:type="dxa"/>
          </w:tblCellMar>
        </w:tblPrEx>
        <w:trPr>
          <w:cantSplit/>
          <w:trHeight w:val="425" w:hRule="atLeast"/>
          <w:jc w:val="center"/>
        </w:trPr>
        <w:tc>
          <w:tcPr>
            <w:tcW w:w="534" w:type="dxa"/>
            <w:vMerge w:val="continue"/>
            <w:vAlign w:val="center"/>
          </w:tcPr>
          <w:p>
            <w:pPr>
              <w:widowControl/>
              <w:adjustRightInd w:val="0"/>
              <w:snapToGrid w:val="0"/>
              <w:jc w:val="center"/>
              <w:outlineLvl w:val="2"/>
              <w:rPr>
                <w:rFonts w:cs="Nimbus Roman" w:eastAsiaTheme="minorEastAsia"/>
                <w:snapToGrid w:val="0"/>
                <w:color w:val="auto"/>
                <w:kern w:val="0"/>
                <w:szCs w:val="21"/>
                <w:highlight w:val="none"/>
                <w14:ligatures w14:val="all"/>
              </w:rPr>
            </w:pPr>
          </w:p>
        </w:tc>
        <w:tc>
          <w:tcPr>
            <w:tcW w:w="925" w:type="dxa"/>
            <w:vMerge w:val="continue"/>
            <w:vAlign w:val="center"/>
          </w:tcPr>
          <w:p>
            <w:pPr>
              <w:widowControl/>
              <w:adjustRightInd w:val="0"/>
              <w:snapToGrid w:val="0"/>
              <w:jc w:val="center"/>
              <w:outlineLvl w:val="2"/>
              <w:rPr>
                <w:rFonts w:cs="Nimbus Roman" w:eastAsiaTheme="minorEastAsia"/>
                <w:snapToGrid w:val="0"/>
                <w:color w:val="auto"/>
                <w:kern w:val="0"/>
                <w:szCs w:val="21"/>
                <w:highlight w:val="none"/>
                <w14:ligatures w14:val="all"/>
              </w:rPr>
            </w:pPr>
          </w:p>
        </w:tc>
        <w:tc>
          <w:tcPr>
            <w:tcW w:w="4421" w:type="dxa"/>
            <w:vAlign w:val="center"/>
          </w:tcPr>
          <w:p>
            <w:pPr>
              <w:keepNext w:val="0"/>
              <w:keepLines w:val="0"/>
              <w:pageBreakBefore w:val="0"/>
              <w:widowControl/>
              <w:kinsoku/>
              <w:wordWrap/>
              <w:overflowPunct/>
              <w:topLinePunct w:val="0"/>
              <w:autoSpaceDE/>
              <w:autoSpaceDN/>
              <w:bidi w:val="0"/>
              <w:adjustRightInd w:val="0"/>
              <w:snapToGrid w:val="0"/>
              <w:jc w:val="left"/>
              <w:textAlignment w:val="auto"/>
              <w:outlineLvl w:val="2"/>
              <w:rPr>
                <w:rFonts w:cs="Nimbus Roman" w:eastAsiaTheme="minorEastAsia"/>
                <w:snapToGrid w:val="0"/>
                <w:color w:val="auto"/>
                <w:kern w:val="0"/>
                <w:szCs w:val="21"/>
                <w:highlight w:val="none"/>
                <w14:ligatures w14:val="all"/>
              </w:rPr>
            </w:pPr>
            <w:r>
              <w:rPr>
                <w:rFonts w:cs="Nimbus Roman" w:eastAsiaTheme="minorEastAsia"/>
                <w:snapToGrid w:val="0"/>
                <w:color w:val="auto"/>
                <w:kern w:val="0"/>
                <w:szCs w:val="21"/>
                <w:highlight w:val="none"/>
                <w14:ligatures w14:val="all"/>
              </w:rPr>
              <w:t>大中型水轮发电机静止整流励磁系统试验规程 DL/T 489</w:t>
            </w:r>
            <w:r>
              <w:rPr>
                <w:rFonts w:cs="Nimbus Roman" w:eastAsiaTheme="minorEastAsia"/>
                <w:snapToGrid w:val="0"/>
                <w:color w:val="auto"/>
                <w:kern w:val="0"/>
                <w:szCs w:val="21"/>
                <w:highlight w:val="none"/>
                <w:lang w:val="en"/>
                <w14:ligatures w14:val="all"/>
              </w:rPr>
              <w:t>—</w:t>
            </w:r>
            <w:r>
              <w:rPr>
                <w:rFonts w:cs="Nimbus Roman" w:eastAsiaTheme="minorEastAsia"/>
                <w:snapToGrid w:val="0"/>
                <w:color w:val="auto"/>
                <w:kern w:val="0"/>
                <w:szCs w:val="21"/>
                <w:highlight w:val="none"/>
                <w14:ligatures w14:val="all"/>
              </w:rPr>
              <w:t>2018</w:t>
            </w:r>
          </w:p>
        </w:tc>
        <w:tc>
          <w:tcPr>
            <w:tcW w:w="4043" w:type="dxa"/>
            <w:vAlign w:val="center"/>
          </w:tcPr>
          <w:p>
            <w:pPr>
              <w:widowControl/>
              <w:adjustRightInd w:val="0"/>
              <w:snapToGrid w:val="0"/>
              <w:outlineLvl w:val="2"/>
              <w:rPr>
                <w:rFonts w:cs="Nimbus Roman" w:eastAsiaTheme="minorEastAsia"/>
                <w:snapToGrid w:val="0"/>
                <w:color w:val="auto"/>
                <w:kern w:val="0"/>
                <w:szCs w:val="21"/>
                <w:highlight w:val="none"/>
                <w14:ligatures w14:val="a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28" w:type="dxa"/>
            <w:left w:w="28" w:type="dxa"/>
            <w:bottom w:w="28" w:type="dxa"/>
            <w:right w:w="28" w:type="dxa"/>
          </w:tblCellMar>
        </w:tblPrEx>
        <w:trPr>
          <w:cantSplit/>
          <w:trHeight w:val="425" w:hRule="atLeast"/>
          <w:jc w:val="center"/>
        </w:trPr>
        <w:tc>
          <w:tcPr>
            <w:tcW w:w="534" w:type="dxa"/>
            <w:vAlign w:val="center"/>
          </w:tcPr>
          <w:p>
            <w:pPr>
              <w:widowControl/>
              <w:adjustRightInd w:val="0"/>
              <w:snapToGrid w:val="0"/>
              <w:jc w:val="center"/>
              <w:outlineLvl w:val="2"/>
              <w:rPr>
                <w:rFonts w:cs="Nimbus Roman" w:eastAsiaTheme="minorEastAsia"/>
                <w:snapToGrid w:val="0"/>
                <w:color w:val="auto"/>
                <w:kern w:val="0"/>
                <w:szCs w:val="21"/>
                <w:highlight w:val="none"/>
                <w14:ligatures w14:val="all"/>
              </w:rPr>
            </w:pPr>
            <w:r>
              <w:rPr>
                <w:rFonts w:hint="eastAsia" w:cs="Nimbus Roman" w:eastAsiaTheme="minorEastAsia"/>
                <w:snapToGrid w:val="0"/>
                <w:color w:val="auto"/>
                <w:kern w:val="0"/>
                <w:szCs w:val="21"/>
                <w:highlight w:val="none"/>
                <w14:ligatures w14:val="all"/>
              </w:rPr>
              <w:t>17</w:t>
            </w:r>
          </w:p>
        </w:tc>
        <w:tc>
          <w:tcPr>
            <w:tcW w:w="925" w:type="dxa"/>
            <w:vAlign w:val="center"/>
          </w:tcPr>
          <w:p>
            <w:pPr>
              <w:widowControl/>
              <w:adjustRightInd w:val="0"/>
              <w:snapToGrid w:val="0"/>
              <w:jc w:val="center"/>
              <w:outlineLvl w:val="2"/>
              <w:rPr>
                <w:rFonts w:cs="Nimbus Roman" w:eastAsiaTheme="minorEastAsia"/>
                <w:snapToGrid w:val="0"/>
                <w:color w:val="auto"/>
                <w:kern w:val="0"/>
                <w:szCs w:val="21"/>
                <w:highlight w:val="none"/>
                <w14:ligatures w14:val="all"/>
              </w:rPr>
            </w:pPr>
            <w:r>
              <w:rPr>
                <w:rFonts w:cs="Nimbus Roman" w:eastAsiaTheme="minorEastAsia"/>
                <w:snapToGrid w:val="0"/>
                <w:color w:val="auto"/>
                <w:kern w:val="0"/>
                <w:szCs w:val="21"/>
                <w:highlight w:val="none"/>
                <w14:ligatures w14:val="all"/>
              </w:rPr>
              <w:t>相位检查</w:t>
            </w:r>
          </w:p>
        </w:tc>
        <w:tc>
          <w:tcPr>
            <w:tcW w:w="4421" w:type="dxa"/>
            <w:vAlign w:val="center"/>
          </w:tcPr>
          <w:p>
            <w:pPr>
              <w:keepNext w:val="0"/>
              <w:keepLines w:val="0"/>
              <w:pageBreakBefore w:val="0"/>
              <w:widowControl/>
              <w:kinsoku/>
              <w:wordWrap/>
              <w:overflowPunct/>
              <w:topLinePunct w:val="0"/>
              <w:autoSpaceDE/>
              <w:autoSpaceDN/>
              <w:bidi w:val="0"/>
              <w:adjustRightInd w:val="0"/>
              <w:snapToGrid w:val="0"/>
              <w:jc w:val="left"/>
              <w:textAlignment w:val="auto"/>
              <w:outlineLvl w:val="2"/>
              <w:rPr>
                <w:rFonts w:cs="Nimbus Roman" w:eastAsiaTheme="minorEastAsia"/>
                <w:snapToGrid w:val="0"/>
                <w:color w:val="auto"/>
                <w:kern w:val="0"/>
                <w:szCs w:val="21"/>
                <w:highlight w:val="none"/>
                <w14:ligatures w14:val="all"/>
              </w:rPr>
            </w:pPr>
            <w:r>
              <w:rPr>
                <w:rFonts w:cs="Nimbus Roman" w:eastAsiaTheme="minorEastAsia"/>
                <w:snapToGrid w:val="0"/>
                <w:color w:val="auto"/>
                <w:kern w:val="0"/>
                <w:szCs w:val="21"/>
                <w:highlight w:val="none"/>
                <w14:ligatures w14:val="all"/>
              </w:rPr>
              <w:t xml:space="preserve">电气装置安装工程 电气设备交接试验标准 </w:t>
            </w:r>
            <w:r>
              <w:rPr>
                <w:rFonts w:hint="eastAsia" w:cs="Nimbus Roman" w:eastAsiaTheme="minorEastAsia"/>
                <w:snapToGrid w:val="0"/>
                <w:color w:val="auto"/>
                <w:kern w:val="0"/>
                <w:szCs w:val="21"/>
                <w:highlight w:val="none"/>
                <w:lang w:val="en-US" w:eastAsia="zh-CN"/>
                <w14:ligatures w14:val="all"/>
              </w:rPr>
              <w:t xml:space="preserve"> </w:t>
            </w:r>
            <w:r>
              <w:rPr>
                <w:rFonts w:cs="Nimbus Roman" w:eastAsiaTheme="minorEastAsia"/>
                <w:snapToGrid w:val="0"/>
                <w:color w:val="auto"/>
                <w:kern w:val="0"/>
                <w:szCs w:val="21"/>
                <w:highlight w:val="none"/>
                <w14:ligatures w14:val="all"/>
              </w:rPr>
              <w:t>GB 50150</w:t>
            </w:r>
            <w:r>
              <w:rPr>
                <w:rFonts w:cs="Nimbus Roman" w:eastAsiaTheme="minorEastAsia"/>
                <w:snapToGrid w:val="0"/>
                <w:color w:val="auto"/>
                <w:kern w:val="0"/>
                <w:szCs w:val="21"/>
                <w:highlight w:val="none"/>
                <w:lang w:val="en"/>
                <w14:ligatures w14:val="all"/>
              </w:rPr>
              <w:t>—</w:t>
            </w:r>
            <w:r>
              <w:rPr>
                <w:rFonts w:cs="Nimbus Roman" w:eastAsiaTheme="minorEastAsia"/>
                <w:snapToGrid w:val="0"/>
                <w:color w:val="auto"/>
                <w:kern w:val="0"/>
                <w:szCs w:val="21"/>
                <w:highlight w:val="none"/>
                <w14:ligatures w14:val="all"/>
              </w:rPr>
              <w:t>2016</w:t>
            </w:r>
          </w:p>
        </w:tc>
        <w:tc>
          <w:tcPr>
            <w:tcW w:w="4043" w:type="dxa"/>
            <w:vAlign w:val="center"/>
          </w:tcPr>
          <w:p>
            <w:pPr>
              <w:widowControl/>
              <w:adjustRightInd w:val="0"/>
              <w:snapToGrid w:val="0"/>
              <w:outlineLvl w:val="2"/>
              <w:rPr>
                <w:rFonts w:cs="Nimbus Roman" w:eastAsiaTheme="minorEastAsia"/>
                <w:snapToGrid w:val="0"/>
                <w:color w:val="auto"/>
                <w:kern w:val="0"/>
                <w:szCs w:val="21"/>
                <w:highlight w:val="none"/>
                <w14:ligatures w14:val="a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28" w:type="dxa"/>
            <w:left w:w="28" w:type="dxa"/>
            <w:bottom w:w="28" w:type="dxa"/>
            <w:right w:w="28" w:type="dxa"/>
          </w:tblCellMar>
        </w:tblPrEx>
        <w:trPr>
          <w:cantSplit/>
          <w:trHeight w:val="425" w:hRule="atLeast"/>
          <w:jc w:val="center"/>
        </w:trPr>
        <w:tc>
          <w:tcPr>
            <w:tcW w:w="534" w:type="dxa"/>
            <w:vMerge w:val="restart"/>
            <w:vAlign w:val="center"/>
          </w:tcPr>
          <w:p>
            <w:pPr>
              <w:widowControl/>
              <w:adjustRightInd w:val="0"/>
              <w:snapToGrid w:val="0"/>
              <w:jc w:val="center"/>
              <w:outlineLvl w:val="2"/>
              <w:rPr>
                <w:rFonts w:cs="Nimbus Roman" w:eastAsiaTheme="minorEastAsia"/>
                <w:snapToGrid w:val="0"/>
                <w:color w:val="auto"/>
                <w:kern w:val="0"/>
                <w:szCs w:val="21"/>
                <w:highlight w:val="none"/>
                <w14:ligatures w14:val="all"/>
              </w:rPr>
            </w:pPr>
            <w:r>
              <w:rPr>
                <w:rFonts w:hint="eastAsia" w:cs="Nimbus Roman" w:eastAsiaTheme="minorEastAsia"/>
                <w:snapToGrid w:val="0"/>
                <w:color w:val="auto"/>
                <w:kern w:val="0"/>
                <w:szCs w:val="21"/>
                <w:highlight w:val="none"/>
                <w14:ligatures w14:val="all"/>
              </w:rPr>
              <w:t>18</w:t>
            </w:r>
          </w:p>
        </w:tc>
        <w:tc>
          <w:tcPr>
            <w:tcW w:w="925" w:type="dxa"/>
            <w:vMerge w:val="restart"/>
            <w:vAlign w:val="center"/>
          </w:tcPr>
          <w:p>
            <w:pPr>
              <w:widowControl/>
              <w:adjustRightInd w:val="0"/>
              <w:snapToGrid w:val="0"/>
              <w:jc w:val="center"/>
              <w:outlineLvl w:val="2"/>
              <w:rPr>
                <w:rFonts w:cs="Nimbus Roman" w:eastAsiaTheme="minorEastAsia"/>
                <w:snapToGrid w:val="0"/>
                <w:color w:val="auto"/>
                <w:kern w:val="0"/>
                <w:szCs w:val="21"/>
                <w:highlight w:val="none"/>
                <w14:ligatures w14:val="all"/>
              </w:rPr>
            </w:pPr>
            <w:r>
              <w:rPr>
                <w:rFonts w:cs="Nimbus Roman" w:eastAsiaTheme="minorEastAsia"/>
                <w:snapToGrid w:val="0"/>
                <w:color w:val="auto"/>
                <w:kern w:val="0"/>
                <w:szCs w:val="21"/>
                <w:highlight w:val="none"/>
                <w14:ligatures w14:val="all"/>
              </w:rPr>
              <w:t>开关操作机构机械性能</w:t>
            </w:r>
          </w:p>
        </w:tc>
        <w:tc>
          <w:tcPr>
            <w:tcW w:w="4421" w:type="dxa"/>
            <w:vAlign w:val="center"/>
          </w:tcPr>
          <w:p>
            <w:pPr>
              <w:keepNext w:val="0"/>
              <w:keepLines w:val="0"/>
              <w:pageBreakBefore w:val="0"/>
              <w:widowControl/>
              <w:kinsoku/>
              <w:wordWrap/>
              <w:overflowPunct/>
              <w:topLinePunct w:val="0"/>
              <w:autoSpaceDE/>
              <w:autoSpaceDN/>
              <w:bidi w:val="0"/>
              <w:adjustRightInd w:val="0"/>
              <w:snapToGrid w:val="0"/>
              <w:jc w:val="left"/>
              <w:textAlignment w:val="auto"/>
              <w:rPr>
                <w:rFonts w:cs="Nimbus Roman" w:eastAsiaTheme="minorEastAsia"/>
                <w:bCs/>
                <w:snapToGrid w:val="0"/>
                <w:color w:val="auto"/>
                <w:kern w:val="0"/>
                <w:szCs w:val="21"/>
                <w:highlight w:val="none"/>
                <w14:ligatures w14:val="all"/>
              </w:rPr>
            </w:pPr>
            <w:r>
              <w:rPr>
                <w:rFonts w:cs="Nimbus Roman" w:eastAsiaTheme="minorEastAsia"/>
                <w:bCs/>
                <w:snapToGrid w:val="0"/>
                <w:color w:val="auto"/>
                <w:kern w:val="0"/>
                <w:szCs w:val="21"/>
                <w:highlight w:val="none"/>
                <w14:ligatures w14:val="all"/>
              </w:rPr>
              <w:t xml:space="preserve">电气装置安装工程 电气设备交接试验标准 </w:t>
            </w:r>
            <w:r>
              <w:rPr>
                <w:rFonts w:hint="eastAsia" w:cs="Nimbus Roman" w:eastAsiaTheme="minorEastAsia"/>
                <w:bCs/>
                <w:snapToGrid w:val="0"/>
                <w:color w:val="auto"/>
                <w:kern w:val="0"/>
                <w:szCs w:val="21"/>
                <w:highlight w:val="none"/>
                <w:lang w:val="en-US" w:eastAsia="zh-CN"/>
                <w14:ligatures w14:val="all"/>
              </w:rPr>
              <w:t xml:space="preserve"> </w:t>
            </w:r>
            <w:r>
              <w:rPr>
                <w:rFonts w:cs="Nimbus Roman" w:eastAsiaTheme="minorEastAsia"/>
                <w:bCs/>
                <w:snapToGrid w:val="0"/>
                <w:color w:val="auto"/>
                <w:kern w:val="0"/>
                <w:szCs w:val="21"/>
                <w:highlight w:val="none"/>
                <w14:ligatures w14:val="all"/>
              </w:rPr>
              <w:t>GB 50150</w:t>
            </w:r>
            <w:r>
              <w:rPr>
                <w:rFonts w:cs="Nimbus Roman" w:eastAsiaTheme="minorEastAsia"/>
                <w:bCs/>
                <w:snapToGrid w:val="0"/>
                <w:color w:val="auto"/>
                <w:kern w:val="0"/>
                <w:szCs w:val="21"/>
                <w:highlight w:val="none"/>
                <w:lang w:val="en"/>
                <w14:ligatures w14:val="all"/>
              </w:rPr>
              <w:t>—</w:t>
            </w:r>
            <w:r>
              <w:rPr>
                <w:rFonts w:cs="Nimbus Roman" w:eastAsiaTheme="minorEastAsia"/>
                <w:bCs/>
                <w:snapToGrid w:val="0"/>
                <w:color w:val="auto"/>
                <w:kern w:val="0"/>
                <w:szCs w:val="21"/>
                <w:highlight w:val="none"/>
                <w14:ligatures w14:val="all"/>
              </w:rPr>
              <w:t>2016</w:t>
            </w:r>
          </w:p>
        </w:tc>
        <w:tc>
          <w:tcPr>
            <w:tcW w:w="4043" w:type="dxa"/>
            <w:vAlign w:val="center"/>
          </w:tcPr>
          <w:p>
            <w:pPr>
              <w:widowControl/>
              <w:adjustRightInd w:val="0"/>
              <w:snapToGrid w:val="0"/>
              <w:outlineLvl w:val="2"/>
              <w:rPr>
                <w:rFonts w:cs="Nimbus Roman" w:eastAsiaTheme="minorEastAsia"/>
                <w:snapToGrid w:val="0"/>
                <w:color w:val="auto"/>
                <w:kern w:val="0"/>
                <w:szCs w:val="21"/>
                <w:highlight w:val="none"/>
                <w14:ligatures w14:val="a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28" w:type="dxa"/>
            <w:left w:w="28" w:type="dxa"/>
            <w:bottom w:w="28" w:type="dxa"/>
            <w:right w:w="28" w:type="dxa"/>
          </w:tblCellMar>
        </w:tblPrEx>
        <w:trPr>
          <w:cantSplit/>
          <w:trHeight w:val="425" w:hRule="atLeast"/>
          <w:jc w:val="center"/>
        </w:trPr>
        <w:tc>
          <w:tcPr>
            <w:tcW w:w="534" w:type="dxa"/>
            <w:vMerge w:val="continue"/>
            <w:vAlign w:val="center"/>
          </w:tcPr>
          <w:p>
            <w:pPr>
              <w:widowControl/>
              <w:adjustRightInd w:val="0"/>
              <w:snapToGrid w:val="0"/>
              <w:jc w:val="center"/>
              <w:outlineLvl w:val="2"/>
              <w:rPr>
                <w:rFonts w:cs="Nimbus Roman" w:eastAsiaTheme="minorEastAsia"/>
                <w:snapToGrid w:val="0"/>
                <w:color w:val="auto"/>
                <w:kern w:val="0"/>
                <w:szCs w:val="21"/>
                <w:highlight w:val="none"/>
                <w14:ligatures w14:val="all"/>
              </w:rPr>
            </w:pPr>
          </w:p>
        </w:tc>
        <w:tc>
          <w:tcPr>
            <w:tcW w:w="925" w:type="dxa"/>
            <w:vMerge w:val="continue"/>
            <w:vAlign w:val="center"/>
          </w:tcPr>
          <w:p>
            <w:pPr>
              <w:widowControl/>
              <w:adjustRightInd w:val="0"/>
              <w:snapToGrid w:val="0"/>
              <w:jc w:val="center"/>
              <w:outlineLvl w:val="2"/>
              <w:rPr>
                <w:rFonts w:cs="Nimbus Roman" w:eastAsiaTheme="minorEastAsia"/>
                <w:snapToGrid w:val="0"/>
                <w:color w:val="auto"/>
                <w:kern w:val="0"/>
                <w:szCs w:val="21"/>
                <w:highlight w:val="none"/>
                <w14:ligatures w14:val="all"/>
              </w:rPr>
            </w:pPr>
          </w:p>
        </w:tc>
        <w:tc>
          <w:tcPr>
            <w:tcW w:w="4421" w:type="dxa"/>
            <w:vAlign w:val="center"/>
          </w:tcPr>
          <w:p>
            <w:pPr>
              <w:keepNext w:val="0"/>
              <w:keepLines w:val="0"/>
              <w:pageBreakBefore w:val="0"/>
              <w:kinsoku/>
              <w:wordWrap/>
              <w:overflowPunct/>
              <w:topLinePunct w:val="0"/>
              <w:autoSpaceDE/>
              <w:autoSpaceDN/>
              <w:bidi w:val="0"/>
              <w:adjustRightInd w:val="0"/>
              <w:snapToGrid w:val="0"/>
              <w:jc w:val="left"/>
              <w:textAlignment w:val="auto"/>
              <w:outlineLvl w:val="2"/>
              <w:rPr>
                <w:rFonts w:cs="Nimbus Roman" w:eastAsiaTheme="minorEastAsia"/>
                <w:snapToGrid w:val="0"/>
                <w:color w:val="auto"/>
                <w:kern w:val="0"/>
                <w:szCs w:val="21"/>
                <w:highlight w:val="none"/>
                <w14:ligatures w14:val="all"/>
              </w:rPr>
            </w:pPr>
            <w:r>
              <w:rPr>
                <w:rFonts w:cs="Nimbus Roman" w:eastAsiaTheme="minorEastAsia"/>
                <w:bCs/>
                <w:snapToGrid w:val="0"/>
                <w:color w:val="auto"/>
                <w:kern w:val="0"/>
                <w:szCs w:val="21"/>
                <w:highlight w:val="none"/>
                <w14:ligatures w14:val="all"/>
              </w:rPr>
              <w:t>3.6kV～40.5kV高压交流负荷开关</w:t>
            </w:r>
            <w:r>
              <w:rPr>
                <w:rFonts w:hint="eastAsia" w:cs="Nimbus Roman" w:eastAsiaTheme="minorEastAsia"/>
                <w:bCs/>
                <w:snapToGrid w:val="0"/>
                <w:color w:val="auto"/>
                <w:kern w:val="0"/>
                <w:szCs w:val="21"/>
                <w:highlight w:val="none"/>
                <w:lang w:val="en-US" w:eastAsia="zh-CN"/>
                <w14:ligatures w14:val="all"/>
              </w:rPr>
              <w:t xml:space="preserve">       </w:t>
            </w:r>
            <w:r>
              <w:rPr>
                <w:rFonts w:cs="Nimbus Roman" w:eastAsiaTheme="minorEastAsia"/>
                <w:bCs/>
                <w:snapToGrid w:val="0"/>
                <w:color w:val="auto"/>
                <w:kern w:val="0"/>
                <w:szCs w:val="21"/>
                <w:highlight w:val="none"/>
                <w14:ligatures w14:val="all"/>
              </w:rPr>
              <w:t xml:space="preserve"> GB/T 3804</w:t>
            </w:r>
            <w:r>
              <w:rPr>
                <w:rFonts w:cs="Nimbus Roman" w:eastAsiaTheme="minorEastAsia"/>
                <w:bCs/>
                <w:snapToGrid w:val="0"/>
                <w:color w:val="auto"/>
                <w:kern w:val="0"/>
                <w:szCs w:val="21"/>
                <w:highlight w:val="none"/>
                <w:lang w:val="en"/>
                <w14:ligatures w14:val="all"/>
              </w:rPr>
              <w:t>—</w:t>
            </w:r>
            <w:r>
              <w:rPr>
                <w:rFonts w:cs="Nimbus Roman" w:eastAsiaTheme="minorEastAsia"/>
                <w:bCs/>
                <w:snapToGrid w:val="0"/>
                <w:color w:val="auto"/>
                <w:kern w:val="0"/>
                <w:szCs w:val="21"/>
                <w:highlight w:val="none"/>
                <w14:ligatures w14:val="all"/>
              </w:rPr>
              <w:t>2017</w:t>
            </w:r>
          </w:p>
        </w:tc>
        <w:tc>
          <w:tcPr>
            <w:tcW w:w="4043" w:type="dxa"/>
            <w:vAlign w:val="center"/>
          </w:tcPr>
          <w:p>
            <w:pPr>
              <w:widowControl/>
              <w:adjustRightInd w:val="0"/>
              <w:snapToGrid w:val="0"/>
              <w:outlineLvl w:val="2"/>
              <w:rPr>
                <w:rFonts w:cs="Nimbus Roman" w:eastAsiaTheme="minorEastAsia"/>
                <w:snapToGrid w:val="0"/>
                <w:color w:val="auto"/>
                <w:kern w:val="0"/>
                <w:szCs w:val="21"/>
                <w:highlight w:val="none"/>
                <w14:ligatures w14:val="all"/>
              </w:rPr>
            </w:pPr>
          </w:p>
        </w:tc>
      </w:tr>
    </w:tbl>
    <w:p>
      <w:pPr>
        <w:rPr>
          <w:rFonts w:cs="Nimbus Roman"/>
          <w:color w:val="auto"/>
          <w:sz w:val="28"/>
          <w:szCs w:val="28"/>
          <w:highlight w:val="none"/>
        </w:rPr>
        <w:sectPr>
          <w:pgSz w:w="11906" w:h="16838"/>
          <w:pgMar w:top="1440" w:right="851" w:bottom="851" w:left="851" w:header="851" w:footer="992" w:gutter="284"/>
          <w:pgNumType w:fmt="numberInDash"/>
          <w:cols w:space="720" w:num="1"/>
          <w:docGrid w:linePitch="312" w:charSpace="0"/>
        </w:sectPr>
      </w:pPr>
    </w:p>
    <w:p>
      <w:pPr>
        <w:widowControl/>
        <w:adjustRightInd w:val="0"/>
        <w:snapToGrid w:val="0"/>
        <w:jc w:val="center"/>
        <w:outlineLvl w:val="2"/>
        <w:rPr>
          <w:rFonts w:eastAsia="方正小标宋简体" w:cs="Nimbus Roman"/>
          <w:color w:val="auto"/>
          <w:kern w:val="0"/>
          <w:sz w:val="32"/>
          <w:szCs w:val="32"/>
          <w:highlight w:val="none"/>
        </w:rPr>
      </w:pPr>
      <w:r>
        <w:rPr>
          <w:rFonts w:hint="eastAsia" w:eastAsia="方正小标宋简体" w:cs="Nimbus Roman"/>
          <w:color w:val="auto"/>
          <w:kern w:val="0"/>
          <w:sz w:val="32"/>
          <w:szCs w:val="32"/>
          <w:highlight w:val="none"/>
        </w:rPr>
        <w:t>五、量测类17项</w:t>
      </w:r>
    </w:p>
    <w:tbl>
      <w:tblPr>
        <w:tblStyle w:val="42"/>
        <w:tblW w:w="9923" w:type="dxa"/>
        <w:jc w:val="center"/>
        <w:tblInd w:w="0" w:type="dxa"/>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
      <w:tblGrid>
        <w:gridCol w:w="561"/>
        <w:gridCol w:w="814"/>
        <w:gridCol w:w="4505"/>
        <w:gridCol w:w="4043"/>
      </w:tblGrid>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340" w:hRule="atLeast"/>
          <w:tblHeader/>
          <w:jc w:val="center"/>
        </w:trPr>
        <w:tc>
          <w:tcPr>
            <w:tcW w:w="1375" w:type="dxa"/>
            <w:gridSpan w:val="2"/>
            <w:vAlign w:val="center"/>
          </w:tcPr>
          <w:p>
            <w:pPr>
              <w:widowControl/>
              <w:adjustRightInd w:val="0"/>
              <w:snapToGrid w:val="0"/>
              <w:jc w:val="center"/>
              <w:rPr>
                <w:rFonts w:hint="eastAsia" w:ascii="黑体" w:hAnsi="黑体" w:eastAsia="黑体" w:cs="黑体"/>
                <w:snapToGrid w:val="0"/>
                <w:color w:val="auto"/>
                <w:kern w:val="0"/>
                <w:szCs w:val="18"/>
                <w:highlight w:val="none"/>
                <w14:ligatures w14:val="all"/>
              </w:rPr>
            </w:pPr>
            <w:r>
              <w:rPr>
                <w:rFonts w:hint="eastAsia" w:ascii="黑体" w:hAnsi="黑体" w:eastAsia="黑体" w:cs="黑体"/>
                <w:snapToGrid w:val="0"/>
                <w:color w:val="auto"/>
                <w:kern w:val="0"/>
                <w:szCs w:val="21"/>
                <w:highlight w:val="none"/>
                <w14:ligatures w14:val="all"/>
              </w:rPr>
              <w:t>项目/参数</w:t>
            </w:r>
          </w:p>
        </w:tc>
        <w:tc>
          <w:tcPr>
            <w:tcW w:w="4505" w:type="dxa"/>
            <w:vMerge w:val="restart"/>
            <w:vAlign w:val="center"/>
          </w:tcPr>
          <w:p>
            <w:pPr>
              <w:widowControl/>
              <w:adjustRightInd w:val="0"/>
              <w:snapToGrid w:val="0"/>
              <w:jc w:val="center"/>
              <w:outlineLvl w:val="2"/>
              <w:rPr>
                <w:rFonts w:hint="eastAsia" w:ascii="黑体" w:hAnsi="黑体" w:eastAsia="黑体" w:cs="黑体"/>
                <w:snapToGrid w:val="0"/>
                <w:color w:val="auto"/>
                <w:kern w:val="0"/>
                <w:szCs w:val="21"/>
                <w:highlight w:val="none"/>
                <w14:ligatures w14:val="all"/>
              </w:rPr>
            </w:pPr>
            <w:r>
              <w:rPr>
                <w:rFonts w:hint="eastAsia" w:ascii="黑体" w:hAnsi="黑体" w:eastAsia="黑体" w:cs="黑体"/>
                <w:snapToGrid w:val="0"/>
                <w:color w:val="auto"/>
                <w:kern w:val="0"/>
                <w:szCs w:val="21"/>
                <w:highlight w:val="none"/>
                <w14:ligatures w14:val="all"/>
              </w:rPr>
              <w:t>必须依据的标准名称及编号（含年号）</w:t>
            </w:r>
          </w:p>
        </w:tc>
        <w:tc>
          <w:tcPr>
            <w:tcW w:w="4043" w:type="dxa"/>
            <w:vMerge w:val="restart"/>
            <w:vAlign w:val="center"/>
          </w:tcPr>
          <w:p>
            <w:pPr>
              <w:widowControl/>
              <w:adjustRightInd w:val="0"/>
              <w:snapToGrid w:val="0"/>
              <w:jc w:val="center"/>
              <w:outlineLvl w:val="2"/>
              <w:rPr>
                <w:rFonts w:hint="eastAsia" w:ascii="黑体" w:hAnsi="黑体" w:eastAsia="黑体" w:cs="黑体"/>
                <w:snapToGrid w:val="0"/>
                <w:color w:val="auto"/>
                <w:kern w:val="0"/>
                <w:szCs w:val="21"/>
                <w:highlight w:val="none"/>
                <w14:ligatures w14:val="all"/>
              </w:rPr>
            </w:pPr>
            <w:r>
              <w:rPr>
                <w:rFonts w:hint="eastAsia" w:ascii="黑体" w:hAnsi="黑体" w:eastAsia="黑体" w:cs="黑体"/>
                <w:snapToGrid w:val="0"/>
                <w:color w:val="auto"/>
                <w:kern w:val="0"/>
                <w:szCs w:val="21"/>
                <w:highlight w:val="none"/>
                <w14:ligatures w14:val="all"/>
              </w:rPr>
              <w:t>备 注</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340" w:hRule="atLeast"/>
          <w:tblHeader/>
          <w:jc w:val="center"/>
        </w:trPr>
        <w:tc>
          <w:tcPr>
            <w:tcW w:w="561" w:type="dxa"/>
            <w:vAlign w:val="center"/>
          </w:tcPr>
          <w:p>
            <w:pPr>
              <w:widowControl/>
              <w:adjustRightInd w:val="0"/>
              <w:snapToGrid w:val="0"/>
              <w:jc w:val="center"/>
              <w:outlineLvl w:val="2"/>
              <w:rPr>
                <w:rFonts w:hint="eastAsia" w:ascii="黑体" w:hAnsi="黑体" w:eastAsia="黑体" w:cs="黑体"/>
                <w:snapToGrid w:val="0"/>
                <w:color w:val="auto"/>
                <w:kern w:val="0"/>
                <w:szCs w:val="21"/>
                <w:highlight w:val="none"/>
                <w14:ligatures w14:val="all"/>
              </w:rPr>
            </w:pPr>
            <w:r>
              <w:rPr>
                <w:rFonts w:hint="eastAsia" w:ascii="黑体" w:hAnsi="黑体" w:eastAsia="黑体" w:cs="黑体"/>
                <w:snapToGrid w:val="0"/>
                <w:color w:val="auto"/>
                <w:kern w:val="0"/>
                <w:szCs w:val="21"/>
                <w:highlight w:val="none"/>
                <w14:ligatures w14:val="all"/>
              </w:rPr>
              <w:t>序号</w:t>
            </w:r>
          </w:p>
        </w:tc>
        <w:tc>
          <w:tcPr>
            <w:tcW w:w="814" w:type="dxa"/>
            <w:vAlign w:val="center"/>
          </w:tcPr>
          <w:p>
            <w:pPr>
              <w:widowControl/>
              <w:adjustRightInd w:val="0"/>
              <w:snapToGrid w:val="0"/>
              <w:ind w:right="-38" w:rightChars="-18"/>
              <w:jc w:val="center"/>
              <w:outlineLvl w:val="2"/>
              <w:rPr>
                <w:rFonts w:hint="eastAsia" w:ascii="黑体" w:hAnsi="黑体" w:eastAsia="黑体" w:cs="黑体"/>
                <w:snapToGrid w:val="0"/>
                <w:color w:val="auto"/>
                <w:kern w:val="0"/>
                <w:szCs w:val="21"/>
                <w:highlight w:val="none"/>
                <w14:ligatures w14:val="all"/>
              </w:rPr>
            </w:pPr>
            <w:r>
              <w:rPr>
                <w:rFonts w:hint="eastAsia" w:ascii="黑体" w:hAnsi="黑体" w:eastAsia="黑体" w:cs="黑体"/>
                <w:snapToGrid w:val="0"/>
                <w:color w:val="auto"/>
                <w:kern w:val="0"/>
                <w:szCs w:val="21"/>
                <w:highlight w:val="none"/>
                <w14:ligatures w14:val="all"/>
              </w:rPr>
              <w:t>名称</w:t>
            </w:r>
          </w:p>
        </w:tc>
        <w:tc>
          <w:tcPr>
            <w:tcW w:w="4505" w:type="dxa"/>
            <w:vMerge w:val="continue"/>
            <w:vAlign w:val="center"/>
          </w:tcPr>
          <w:p>
            <w:pPr>
              <w:widowControl/>
              <w:adjustRightInd w:val="0"/>
              <w:snapToGrid w:val="0"/>
              <w:jc w:val="center"/>
              <w:outlineLvl w:val="2"/>
              <w:rPr>
                <w:rFonts w:hint="eastAsia" w:ascii="黑体" w:hAnsi="黑体" w:eastAsia="黑体" w:cs="黑体"/>
                <w:snapToGrid w:val="0"/>
                <w:color w:val="auto"/>
                <w:kern w:val="0"/>
                <w:szCs w:val="18"/>
                <w:highlight w:val="none"/>
                <w14:ligatures w14:val="all"/>
              </w:rPr>
            </w:pPr>
          </w:p>
        </w:tc>
        <w:tc>
          <w:tcPr>
            <w:tcW w:w="4043" w:type="dxa"/>
            <w:vMerge w:val="continue"/>
            <w:vAlign w:val="center"/>
          </w:tcPr>
          <w:p>
            <w:pPr>
              <w:widowControl/>
              <w:adjustRightInd w:val="0"/>
              <w:snapToGrid w:val="0"/>
              <w:outlineLvl w:val="2"/>
              <w:rPr>
                <w:rFonts w:hint="eastAsia" w:ascii="黑体" w:hAnsi="黑体" w:eastAsia="黑体" w:cs="黑体"/>
                <w:snapToGrid w:val="0"/>
                <w:color w:val="auto"/>
                <w:kern w:val="0"/>
                <w:szCs w:val="18"/>
                <w:highlight w:val="none"/>
                <w14:ligatures w14:val="all"/>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340" w:hRule="atLeast"/>
          <w:jc w:val="center"/>
        </w:trPr>
        <w:tc>
          <w:tcPr>
            <w:tcW w:w="561" w:type="dxa"/>
            <w:vMerge w:val="restart"/>
            <w:vAlign w:val="center"/>
          </w:tcPr>
          <w:p>
            <w:pPr>
              <w:adjustRightInd w:val="0"/>
              <w:snapToGrid w:val="0"/>
              <w:jc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1</w:t>
            </w:r>
          </w:p>
        </w:tc>
        <w:tc>
          <w:tcPr>
            <w:tcW w:w="814" w:type="dxa"/>
            <w:vMerge w:val="restart"/>
            <w:vAlign w:val="center"/>
          </w:tcPr>
          <w:p>
            <w:pPr>
              <w:adjustRightInd w:val="0"/>
              <w:snapToGrid w:val="0"/>
              <w:jc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高程</w:t>
            </w:r>
          </w:p>
        </w:tc>
        <w:tc>
          <w:tcPr>
            <w:tcW w:w="4505" w:type="dxa"/>
            <w:vMerge w:val="restart"/>
            <w:vAlign w:val="center"/>
          </w:tcPr>
          <w:p>
            <w:pPr>
              <w:widowControl/>
              <w:adjustRightInd w:val="0"/>
              <w:snapToGrid w:val="0"/>
              <w:outlineLvl w:val="2"/>
              <w:rPr>
                <w:rFonts w:hint="eastAsia" w:cs="Nimbus Roman"/>
                <w:snapToGrid w:val="0"/>
                <w:color w:val="auto"/>
                <w:kern w:val="0"/>
                <w:szCs w:val="21"/>
                <w:highlight w:val="none"/>
                <w14:ligatures w14:val="all"/>
              </w:rPr>
            </w:pPr>
            <w:r>
              <w:rPr>
                <w:rFonts w:cs="Nimbus Roman"/>
                <w:snapToGrid w:val="0"/>
                <w:color w:val="auto"/>
                <w:kern w:val="0"/>
                <w:szCs w:val="21"/>
                <w:highlight w:val="none"/>
                <w14:ligatures w14:val="all"/>
              </w:rPr>
              <w:t>水利水电工程测量规范 SL</w:t>
            </w:r>
            <w:r>
              <w:rPr>
                <w:rFonts w:hint="eastAsia" w:cs="Nimbus Roman"/>
                <w:snapToGrid w:val="0"/>
                <w:color w:val="auto"/>
                <w:kern w:val="0"/>
                <w:szCs w:val="21"/>
                <w:highlight w:val="none"/>
                <w14:ligatures w14:val="all"/>
              </w:rPr>
              <w:t>/T</w:t>
            </w:r>
            <w:r>
              <w:rPr>
                <w:rFonts w:cs="Nimbus Roman"/>
                <w:snapToGrid w:val="0"/>
                <w:color w:val="auto"/>
                <w:kern w:val="0"/>
                <w:szCs w:val="21"/>
                <w:highlight w:val="none"/>
                <w14:ligatures w14:val="all"/>
              </w:rPr>
              <w:t xml:space="preserve"> 197</w:t>
            </w:r>
            <w:r>
              <w:rPr>
                <w:rFonts w:cs="Nimbus Roman"/>
                <w:snapToGrid w:val="0"/>
                <w:color w:val="auto"/>
                <w:kern w:val="0"/>
                <w:szCs w:val="21"/>
                <w:highlight w:val="none"/>
                <w:lang w:val="en"/>
                <w14:ligatures w14:val="all"/>
              </w:rPr>
              <w:t>—</w:t>
            </w:r>
            <w:r>
              <w:rPr>
                <w:rFonts w:cs="Nimbus Roman"/>
                <w:snapToGrid w:val="0"/>
                <w:color w:val="auto"/>
                <w:kern w:val="0"/>
                <w:szCs w:val="21"/>
                <w:highlight w:val="none"/>
                <w14:ligatures w14:val="all"/>
              </w:rPr>
              <w:t>20</w:t>
            </w:r>
            <w:r>
              <w:rPr>
                <w:rFonts w:hint="eastAsia" w:cs="Nimbus Roman"/>
                <w:snapToGrid w:val="0"/>
                <w:color w:val="auto"/>
                <w:kern w:val="0"/>
                <w:szCs w:val="21"/>
                <w:highlight w:val="none"/>
                <w14:ligatures w14:val="all"/>
              </w:rPr>
              <w:t>26</w:t>
            </w:r>
          </w:p>
        </w:tc>
        <w:tc>
          <w:tcPr>
            <w:tcW w:w="4043" w:type="dxa"/>
            <w:vMerge w:val="restart"/>
            <w:vAlign w:val="center"/>
          </w:tcPr>
          <w:p>
            <w:pPr>
              <w:widowControl/>
              <w:adjustRightInd w:val="0"/>
              <w:snapToGrid w:val="0"/>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水准测量法、光电测距三角高程测量法、GNSS高程测量法3种方法中任意1种</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340" w:hRule="atLeast"/>
          <w:jc w:val="center"/>
        </w:trPr>
        <w:tc>
          <w:tcPr>
            <w:tcW w:w="561" w:type="dxa"/>
            <w:vMerge w:val="continue"/>
            <w:vAlign w:val="center"/>
          </w:tcPr>
          <w:p>
            <w:pPr>
              <w:adjustRightInd w:val="0"/>
              <w:snapToGrid w:val="0"/>
              <w:jc w:val="center"/>
              <w:outlineLvl w:val="2"/>
              <w:rPr>
                <w:rFonts w:cs="Nimbus Roman"/>
                <w:snapToGrid w:val="0"/>
                <w:color w:val="auto"/>
                <w:kern w:val="0"/>
                <w:szCs w:val="21"/>
                <w:highlight w:val="none"/>
                <w14:ligatures w14:val="all"/>
              </w:rPr>
            </w:pPr>
          </w:p>
        </w:tc>
        <w:tc>
          <w:tcPr>
            <w:tcW w:w="814" w:type="dxa"/>
            <w:vMerge w:val="continue"/>
            <w:vAlign w:val="center"/>
          </w:tcPr>
          <w:p>
            <w:pPr>
              <w:adjustRightInd w:val="0"/>
              <w:snapToGrid w:val="0"/>
              <w:jc w:val="center"/>
              <w:outlineLvl w:val="2"/>
              <w:rPr>
                <w:rFonts w:cs="Nimbus Roman"/>
                <w:snapToGrid w:val="0"/>
                <w:color w:val="auto"/>
                <w:kern w:val="0"/>
                <w:szCs w:val="21"/>
                <w:highlight w:val="none"/>
                <w14:ligatures w14:val="all"/>
              </w:rPr>
            </w:pPr>
          </w:p>
        </w:tc>
        <w:tc>
          <w:tcPr>
            <w:tcW w:w="4505" w:type="dxa"/>
            <w:vMerge w:val="continue"/>
            <w:vAlign w:val="center"/>
          </w:tcPr>
          <w:p>
            <w:pPr>
              <w:widowControl/>
              <w:adjustRightInd w:val="0"/>
              <w:snapToGrid w:val="0"/>
              <w:outlineLvl w:val="2"/>
              <w:rPr>
                <w:rFonts w:cs="Nimbus Roman"/>
                <w:snapToGrid w:val="0"/>
                <w:color w:val="auto"/>
                <w:kern w:val="0"/>
                <w:szCs w:val="21"/>
                <w:highlight w:val="none"/>
                <w14:ligatures w14:val="all"/>
              </w:rPr>
            </w:pPr>
          </w:p>
        </w:tc>
        <w:tc>
          <w:tcPr>
            <w:tcW w:w="4043" w:type="dxa"/>
            <w:vMerge w:val="continue"/>
            <w:vAlign w:val="center"/>
          </w:tcPr>
          <w:p>
            <w:pPr>
              <w:widowControl/>
              <w:adjustRightInd w:val="0"/>
              <w:snapToGrid w:val="0"/>
              <w:outlineLvl w:val="2"/>
              <w:rPr>
                <w:rFonts w:cs="Nimbus Roman"/>
                <w:snapToGrid w:val="0"/>
                <w:color w:val="auto"/>
                <w:kern w:val="0"/>
                <w:szCs w:val="21"/>
                <w:highlight w:val="none"/>
                <w14:ligatures w14:val="all"/>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340" w:hRule="atLeast"/>
          <w:jc w:val="center"/>
        </w:trPr>
        <w:tc>
          <w:tcPr>
            <w:tcW w:w="561" w:type="dxa"/>
            <w:vMerge w:val="restart"/>
            <w:vAlign w:val="center"/>
          </w:tcPr>
          <w:p>
            <w:pPr>
              <w:widowControl/>
              <w:adjustRightInd w:val="0"/>
              <w:snapToGrid w:val="0"/>
              <w:jc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2</w:t>
            </w:r>
          </w:p>
        </w:tc>
        <w:tc>
          <w:tcPr>
            <w:tcW w:w="814" w:type="dxa"/>
            <w:vMerge w:val="restart"/>
            <w:vAlign w:val="center"/>
          </w:tcPr>
          <w:p>
            <w:pPr>
              <w:widowControl/>
              <w:adjustRightInd w:val="0"/>
              <w:snapToGrid w:val="0"/>
              <w:jc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平面</w:t>
            </w:r>
          </w:p>
          <w:p>
            <w:pPr>
              <w:widowControl/>
              <w:adjustRightInd w:val="0"/>
              <w:snapToGrid w:val="0"/>
              <w:jc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位置</w:t>
            </w:r>
          </w:p>
        </w:tc>
        <w:tc>
          <w:tcPr>
            <w:tcW w:w="4505" w:type="dxa"/>
            <w:vMerge w:val="restart"/>
            <w:vAlign w:val="center"/>
          </w:tcPr>
          <w:p>
            <w:pPr>
              <w:widowControl/>
              <w:adjustRightInd w:val="0"/>
              <w:snapToGrid w:val="0"/>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水利水电工程测量规范 SL</w:t>
            </w:r>
            <w:r>
              <w:rPr>
                <w:rFonts w:hint="eastAsia" w:cs="Nimbus Roman"/>
                <w:snapToGrid w:val="0"/>
                <w:color w:val="auto"/>
                <w:kern w:val="0"/>
                <w:szCs w:val="21"/>
                <w:highlight w:val="none"/>
                <w14:ligatures w14:val="all"/>
              </w:rPr>
              <w:t>/T</w:t>
            </w:r>
            <w:r>
              <w:rPr>
                <w:rFonts w:cs="Nimbus Roman"/>
                <w:snapToGrid w:val="0"/>
                <w:color w:val="auto"/>
                <w:kern w:val="0"/>
                <w:szCs w:val="21"/>
                <w:highlight w:val="none"/>
                <w14:ligatures w14:val="all"/>
              </w:rPr>
              <w:t xml:space="preserve"> 197</w:t>
            </w:r>
            <w:r>
              <w:rPr>
                <w:rFonts w:cs="Nimbus Roman"/>
                <w:snapToGrid w:val="0"/>
                <w:color w:val="auto"/>
                <w:kern w:val="0"/>
                <w:szCs w:val="21"/>
                <w:highlight w:val="none"/>
                <w:lang w:val="en"/>
                <w14:ligatures w14:val="all"/>
              </w:rPr>
              <w:t>—</w:t>
            </w:r>
            <w:r>
              <w:rPr>
                <w:rFonts w:cs="Nimbus Roman"/>
                <w:snapToGrid w:val="0"/>
                <w:color w:val="auto"/>
                <w:kern w:val="0"/>
                <w:szCs w:val="21"/>
                <w:highlight w:val="none"/>
                <w14:ligatures w14:val="all"/>
              </w:rPr>
              <w:t>20</w:t>
            </w:r>
            <w:r>
              <w:rPr>
                <w:rFonts w:hint="eastAsia" w:cs="Nimbus Roman"/>
                <w:snapToGrid w:val="0"/>
                <w:color w:val="auto"/>
                <w:kern w:val="0"/>
                <w:szCs w:val="21"/>
                <w:highlight w:val="none"/>
                <w14:ligatures w14:val="all"/>
              </w:rPr>
              <w:t>26</w:t>
            </w:r>
          </w:p>
        </w:tc>
        <w:tc>
          <w:tcPr>
            <w:tcW w:w="4043" w:type="dxa"/>
            <w:vMerge w:val="restart"/>
            <w:vAlign w:val="center"/>
          </w:tcPr>
          <w:p>
            <w:pPr>
              <w:widowControl/>
              <w:adjustRightInd w:val="0"/>
              <w:snapToGrid w:val="0"/>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GNSS测量法、三角形网测量法、导线测量法（含极坐标法）3种方法中任意1种</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340" w:hRule="atLeast"/>
          <w:jc w:val="center"/>
        </w:trPr>
        <w:tc>
          <w:tcPr>
            <w:tcW w:w="561" w:type="dxa"/>
            <w:vMerge w:val="continue"/>
            <w:vAlign w:val="center"/>
          </w:tcPr>
          <w:p>
            <w:pPr>
              <w:widowControl/>
              <w:adjustRightInd w:val="0"/>
              <w:snapToGrid w:val="0"/>
              <w:jc w:val="center"/>
              <w:outlineLvl w:val="2"/>
              <w:rPr>
                <w:rFonts w:cs="Nimbus Roman"/>
                <w:snapToGrid w:val="0"/>
                <w:color w:val="auto"/>
                <w:kern w:val="0"/>
                <w:szCs w:val="21"/>
                <w:highlight w:val="none"/>
                <w14:ligatures w14:val="all"/>
              </w:rPr>
            </w:pPr>
          </w:p>
        </w:tc>
        <w:tc>
          <w:tcPr>
            <w:tcW w:w="814" w:type="dxa"/>
            <w:vMerge w:val="continue"/>
            <w:vAlign w:val="center"/>
          </w:tcPr>
          <w:p>
            <w:pPr>
              <w:widowControl/>
              <w:adjustRightInd w:val="0"/>
              <w:snapToGrid w:val="0"/>
              <w:jc w:val="center"/>
              <w:outlineLvl w:val="2"/>
              <w:rPr>
                <w:rFonts w:cs="Nimbus Roman"/>
                <w:snapToGrid w:val="0"/>
                <w:color w:val="auto"/>
                <w:kern w:val="0"/>
                <w:szCs w:val="21"/>
                <w:highlight w:val="none"/>
                <w14:ligatures w14:val="all"/>
              </w:rPr>
            </w:pPr>
          </w:p>
        </w:tc>
        <w:tc>
          <w:tcPr>
            <w:tcW w:w="4505" w:type="dxa"/>
            <w:vMerge w:val="continue"/>
            <w:vAlign w:val="center"/>
          </w:tcPr>
          <w:p>
            <w:pPr>
              <w:widowControl/>
              <w:adjustRightInd w:val="0"/>
              <w:snapToGrid w:val="0"/>
              <w:outlineLvl w:val="2"/>
              <w:rPr>
                <w:rFonts w:cs="Nimbus Roman"/>
                <w:snapToGrid w:val="0"/>
                <w:color w:val="auto"/>
                <w:kern w:val="0"/>
                <w:szCs w:val="21"/>
                <w:highlight w:val="none"/>
                <w14:ligatures w14:val="all"/>
              </w:rPr>
            </w:pPr>
          </w:p>
        </w:tc>
        <w:tc>
          <w:tcPr>
            <w:tcW w:w="4043" w:type="dxa"/>
            <w:vMerge w:val="continue"/>
            <w:vAlign w:val="center"/>
          </w:tcPr>
          <w:p>
            <w:pPr>
              <w:widowControl/>
              <w:adjustRightInd w:val="0"/>
              <w:snapToGrid w:val="0"/>
              <w:outlineLvl w:val="2"/>
              <w:rPr>
                <w:rFonts w:cs="Nimbus Roman"/>
                <w:snapToGrid w:val="0"/>
                <w:color w:val="auto"/>
                <w:kern w:val="0"/>
                <w:szCs w:val="21"/>
                <w:highlight w:val="none"/>
                <w14:ligatures w14:val="all"/>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340" w:hRule="atLeast"/>
          <w:jc w:val="center"/>
        </w:trPr>
        <w:tc>
          <w:tcPr>
            <w:tcW w:w="561" w:type="dxa"/>
            <w:vMerge w:val="restart"/>
            <w:vAlign w:val="center"/>
          </w:tcPr>
          <w:p>
            <w:pPr>
              <w:widowControl/>
              <w:adjustRightInd w:val="0"/>
              <w:snapToGrid w:val="0"/>
              <w:jc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3</w:t>
            </w:r>
          </w:p>
        </w:tc>
        <w:tc>
          <w:tcPr>
            <w:tcW w:w="814" w:type="dxa"/>
            <w:vMerge w:val="restart"/>
            <w:vAlign w:val="center"/>
          </w:tcPr>
          <w:p>
            <w:pPr>
              <w:widowControl/>
              <w:adjustRightInd w:val="0"/>
              <w:snapToGrid w:val="0"/>
              <w:jc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建筑物纵横轴线</w:t>
            </w:r>
          </w:p>
        </w:tc>
        <w:tc>
          <w:tcPr>
            <w:tcW w:w="4505" w:type="dxa"/>
            <w:vAlign w:val="center"/>
          </w:tcPr>
          <w:p>
            <w:pPr>
              <w:widowControl/>
              <w:adjustRightInd w:val="0"/>
              <w:snapToGrid w:val="0"/>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水利工程质量检测技术规程 SL 734</w:t>
            </w:r>
            <w:r>
              <w:rPr>
                <w:rFonts w:cs="Nimbus Roman"/>
                <w:snapToGrid w:val="0"/>
                <w:color w:val="auto"/>
                <w:kern w:val="0"/>
                <w:szCs w:val="21"/>
                <w:highlight w:val="none"/>
                <w:lang w:val="en"/>
                <w14:ligatures w14:val="all"/>
              </w:rPr>
              <w:t>—</w:t>
            </w:r>
            <w:r>
              <w:rPr>
                <w:rFonts w:cs="Nimbus Roman"/>
                <w:snapToGrid w:val="0"/>
                <w:color w:val="auto"/>
                <w:kern w:val="0"/>
                <w:szCs w:val="21"/>
                <w:highlight w:val="none"/>
                <w14:ligatures w14:val="all"/>
              </w:rPr>
              <w:t>2016</w:t>
            </w:r>
          </w:p>
        </w:tc>
        <w:tc>
          <w:tcPr>
            <w:tcW w:w="4043" w:type="dxa"/>
            <w:vAlign w:val="center"/>
          </w:tcPr>
          <w:p>
            <w:pPr>
              <w:widowControl/>
              <w:adjustRightInd w:val="0"/>
              <w:snapToGrid w:val="0"/>
              <w:outlineLvl w:val="2"/>
              <w:rPr>
                <w:rFonts w:cs="Nimbus Roman"/>
                <w:snapToGrid w:val="0"/>
                <w:color w:val="auto"/>
                <w:kern w:val="0"/>
                <w:szCs w:val="21"/>
                <w:highlight w:val="none"/>
                <w14:ligatures w14:val="all"/>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340" w:hRule="atLeast"/>
          <w:jc w:val="center"/>
        </w:trPr>
        <w:tc>
          <w:tcPr>
            <w:tcW w:w="561" w:type="dxa"/>
            <w:vMerge w:val="continue"/>
            <w:vAlign w:val="center"/>
          </w:tcPr>
          <w:p>
            <w:pPr>
              <w:widowControl/>
              <w:adjustRightInd w:val="0"/>
              <w:snapToGrid w:val="0"/>
              <w:jc w:val="center"/>
              <w:outlineLvl w:val="2"/>
              <w:rPr>
                <w:rFonts w:cs="Nimbus Roman"/>
                <w:snapToGrid w:val="0"/>
                <w:color w:val="auto"/>
                <w:kern w:val="0"/>
                <w:szCs w:val="21"/>
                <w:highlight w:val="none"/>
                <w14:ligatures w14:val="all"/>
              </w:rPr>
            </w:pPr>
          </w:p>
        </w:tc>
        <w:tc>
          <w:tcPr>
            <w:tcW w:w="814" w:type="dxa"/>
            <w:vMerge w:val="continue"/>
            <w:vAlign w:val="center"/>
          </w:tcPr>
          <w:p>
            <w:pPr>
              <w:widowControl/>
              <w:adjustRightInd w:val="0"/>
              <w:snapToGrid w:val="0"/>
              <w:jc w:val="center"/>
              <w:outlineLvl w:val="2"/>
              <w:rPr>
                <w:rFonts w:cs="Nimbus Roman"/>
                <w:snapToGrid w:val="0"/>
                <w:color w:val="auto"/>
                <w:kern w:val="0"/>
                <w:szCs w:val="21"/>
                <w:highlight w:val="none"/>
                <w14:ligatures w14:val="all"/>
              </w:rPr>
            </w:pPr>
          </w:p>
        </w:tc>
        <w:tc>
          <w:tcPr>
            <w:tcW w:w="4505" w:type="dxa"/>
            <w:vMerge w:val="restart"/>
            <w:vAlign w:val="center"/>
          </w:tcPr>
          <w:p>
            <w:pPr>
              <w:widowControl/>
              <w:adjustRightInd w:val="0"/>
              <w:snapToGrid w:val="0"/>
              <w:outlineLvl w:val="2"/>
              <w:rPr>
                <w:rFonts w:hint="eastAsia" w:cs="Nimbus Roman"/>
                <w:b/>
                <w:bCs/>
                <w:snapToGrid w:val="0"/>
                <w:color w:val="auto"/>
                <w:kern w:val="0"/>
                <w:szCs w:val="21"/>
                <w:highlight w:val="none"/>
                <w14:ligatures w14:val="all"/>
              </w:rPr>
            </w:pPr>
            <w:r>
              <w:rPr>
                <w:rFonts w:cs="Nimbus Roman"/>
                <w:snapToGrid w:val="0"/>
                <w:color w:val="auto"/>
                <w:kern w:val="0"/>
                <w:szCs w:val="21"/>
                <w:highlight w:val="none"/>
                <w14:ligatures w14:val="all"/>
              </w:rPr>
              <w:t>水利水电工程测量规范 SL</w:t>
            </w:r>
            <w:r>
              <w:rPr>
                <w:rFonts w:hint="eastAsia" w:cs="Nimbus Roman"/>
                <w:snapToGrid w:val="0"/>
                <w:color w:val="auto"/>
                <w:kern w:val="0"/>
                <w:szCs w:val="21"/>
                <w:highlight w:val="none"/>
                <w14:ligatures w14:val="all"/>
              </w:rPr>
              <w:t>/T</w:t>
            </w:r>
            <w:r>
              <w:rPr>
                <w:rFonts w:cs="Nimbus Roman"/>
                <w:snapToGrid w:val="0"/>
                <w:color w:val="auto"/>
                <w:kern w:val="0"/>
                <w:szCs w:val="21"/>
                <w:highlight w:val="none"/>
                <w14:ligatures w14:val="all"/>
              </w:rPr>
              <w:t xml:space="preserve"> 197</w:t>
            </w:r>
            <w:r>
              <w:rPr>
                <w:rFonts w:cs="Nimbus Roman"/>
                <w:snapToGrid w:val="0"/>
                <w:color w:val="auto"/>
                <w:kern w:val="0"/>
                <w:szCs w:val="21"/>
                <w:highlight w:val="none"/>
                <w:lang w:val="en"/>
                <w14:ligatures w14:val="all"/>
              </w:rPr>
              <w:t>—</w:t>
            </w:r>
            <w:r>
              <w:rPr>
                <w:rFonts w:cs="Nimbus Roman"/>
                <w:snapToGrid w:val="0"/>
                <w:color w:val="auto"/>
                <w:kern w:val="0"/>
                <w:szCs w:val="21"/>
                <w:highlight w:val="none"/>
                <w14:ligatures w14:val="all"/>
              </w:rPr>
              <w:t>20</w:t>
            </w:r>
            <w:r>
              <w:rPr>
                <w:rFonts w:hint="eastAsia" w:cs="Nimbus Roman"/>
                <w:snapToGrid w:val="0"/>
                <w:color w:val="auto"/>
                <w:kern w:val="0"/>
                <w:szCs w:val="21"/>
                <w:highlight w:val="none"/>
                <w14:ligatures w14:val="all"/>
              </w:rPr>
              <w:t>26</w:t>
            </w:r>
          </w:p>
        </w:tc>
        <w:tc>
          <w:tcPr>
            <w:tcW w:w="4043" w:type="dxa"/>
            <w:vMerge w:val="restart"/>
            <w:vAlign w:val="center"/>
          </w:tcPr>
          <w:p>
            <w:pPr>
              <w:widowControl/>
              <w:adjustRightInd w:val="0"/>
              <w:snapToGrid w:val="0"/>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GNSS测量法、三角形网测量法、导线测量法（含极坐标法）3种方法中任意1种</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340" w:hRule="atLeast"/>
          <w:jc w:val="center"/>
        </w:trPr>
        <w:tc>
          <w:tcPr>
            <w:tcW w:w="561" w:type="dxa"/>
            <w:vMerge w:val="continue"/>
            <w:vAlign w:val="center"/>
          </w:tcPr>
          <w:p>
            <w:pPr>
              <w:widowControl/>
              <w:adjustRightInd w:val="0"/>
              <w:snapToGrid w:val="0"/>
              <w:jc w:val="center"/>
              <w:outlineLvl w:val="2"/>
              <w:rPr>
                <w:rFonts w:cs="Nimbus Roman"/>
                <w:snapToGrid w:val="0"/>
                <w:color w:val="auto"/>
                <w:kern w:val="0"/>
                <w:szCs w:val="21"/>
                <w:highlight w:val="none"/>
                <w14:ligatures w14:val="all"/>
              </w:rPr>
            </w:pPr>
          </w:p>
        </w:tc>
        <w:tc>
          <w:tcPr>
            <w:tcW w:w="814" w:type="dxa"/>
            <w:vMerge w:val="continue"/>
            <w:vAlign w:val="center"/>
          </w:tcPr>
          <w:p>
            <w:pPr>
              <w:widowControl/>
              <w:adjustRightInd w:val="0"/>
              <w:snapToGrid w:val="0"/>
              <w:jc w:val="center"/>
              <w:outlineLvl w:val="2"/>
              <w:rPr>
                <w:rFonts w:cs="Nimbus Roman"/>
                <w:snapToGrid w:val="0"/>
                <w:color w:val="auto"/>
                <w:kern w:val="0"/>
                <w:szCs w:val="21"/>
                <w:highlight w:val="none"/>
                <w14:ligatures w14:val="all"/>
              </w:rPr>
            </w:pPr>
          </w:p>
        </w:tc>
        <w:tc>
          <w:tcPr>
            <w:tcW w:w="4505" w:type="dxa"/>
            <w:vMerge w:val="continue"/>
            <w:vAlign w:val="center"/>
          </w:tcPr>
          <w:p>
            <w:pPr>
              <w:widowControl/>
              <w:adjustRightInd w:val="0"/>
              <w:snapToGrid w:val="0"/>
              <w:outlineLvl w:val="2"/>
              <w:rPr>
                <w:rFonts w:cs="Nimbus Roman"/>
                <w:snapToGrid w:val="0"/>
                <w:color w:val="auto"/>
                <w:kern w:val="0"/>
                <w:szCs w:val="21"/>
                <w:highlight w:val="none"/>
                <w14:ligatures w14:val="all"/>
              </w:rPr>
            </w:pPr>
          </w:p>
        </w:tc>
        <w:tc>
          <w:tcPr>
            <w:tcW w:w="4043" w:type="dxa"/>
            <w:vMerge w:val="continue"/>
            <w:vAlign w:val="center"/>
          </w:tcPr>
          <w:p>
            <w:pPr>
              <w:widowControl/>
              <w:adjustRightInd w:val="0"/>
              <w:snapToGrid w:val="0"/>
              <w:outlineLvl w:val="2"/>
              <w:rPr>
                <w:rFonts w:cs="Nimbus Roman"/>
                <w:snapToGrid w:val="0"/>
                <w:color w:val="auto"/>
                <w:kern w:val="0"/>
                <w:szCs w:val="21"/>
                <w:highlight w:val="none"/>
                <w14:ligatures w14:val="all"/>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340" w:hRule="atLeast"/>
          <w:jc w:val="center"/>
        </w:trPr>
        <w:tc>
          <w:tcPr>
            <w:tcW w:w="561" w:type="dxa"/>
            <w:vMerge w:val="restart"/>
            <w:vAlign w:val="center"/>
          </w:tcPr>
          <w:p>
            <w:pPr>
              <w:widowControl/>
              <w:adjustRightInd w:val="0"/>
              <w:snapToGrid w:val="0"/>
              <w:jc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4</w:t>
            </w:r>
          </w:p>
        </w:tc>
        <w:tc>
          <w:tcPr>
            <w:tcW w:w="814" w:type="dxa"/>
            <w:vMerge w:val="restart"/>
            <w:vAlign w:val="center"/>
          </w:tcPr>
          <w:p>
            <w:pPr>
              <w:widowControl/>
              <w:adjustRightInd w:val="0"/>
              <w:snapToGrid w:val="0"/>
              <w:jc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建筑物断面几何尺寸</w:t>
            </w:r>
          </w:p>
        </w:tc>
        <w:tc>
          <w:tcPr>
            <w:tcW w:w="4505" w:type="dxa"/>
            <w:vAlign w:val="center"/>
          </w:tcPr>
          <w:p>
            <w:pPr>
              <w:widowControl/>
              <w:adjustRightInd w:val="0"/>
              <w:snapToGrid w:val="0"/>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水利工程质量检测技术规程 SL 734</w:t>
            </w:r>
            <w:r>
              <w:rPr>
                <w:rFonts w:cs="Nimbus Roman"/>
                <w:snapToGrid w:val="0"/>
                <w:color w:val="auto"/>
                <w:kern w:val="0"/>
                <w:szCs w:val="21"/>
                <w:highlight w:val="none"/>
                <w:lang w:val="en"/>
                <w14:ligatures w14:val="all"/>
              </w:rPr>
              <w:t>—</w:t>
            </w:r>
            <w:r>
              <w:rPr>
                <w:rFonts w:cs="Nimbus Roman"/>
                <w:snapToGrid w:val="0"/>
                <w:color w:val="auto"/>
                <w:kern w:val="0"/>
                <w:szCs w:val="21"/>
                <w:highlight w:val="none"/>
                <w14:ligatures w14:val="all"/>
              </w:rPr>
              <w:t>2016</w:t>
            </w:r>
          </w:p>
        </w:tc>
        <w:tc>
          <w:tcPr>
            <w:tcW w:w="4043" w:type="dxa"/>
            <w:vAlign w:val="center"/>
          </w:tcPr>
          <w:p>
            <w:pPr>
              <w:widowControl/>
              <w:adjustRightInd w:val="0"/>
              <w:snapToGrid w:val="0"/>
              <w:outlineLvl w:val="2"/>
              <w:rPr>
                <w:rFonts w:cs="Nimbus Roman"/>
                <w:snapToGrid w:val="0"/>
                <w:color w:val="auto"/>
                <w:kern w:val="0"/>
                <w:szCs w:val="21"/>
                <w:highlight w:val="none"/>
                <w14:ligatures w14:val="all"/>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340" w:hRule="atLeast"/>
          <w:jc w:val="center"/>
        </w:trPr>
        <w:tc>
          <w:tcPr>
            <w:tcW w:w="561" w:type="dxa"/>
            <w:vMerge w:val="continue"/>
            <w:vAlign w:val="center"/>
          </w:tcPr>
          <w:p>
            <w:pPr>
              <w:widowControl/>
              <w:adjustRightInd w:val="0"/>
              <w:snapToGrid w:val="0"/>
              <w:jc w:val="center"/>
              <w:outlineLvl w:val="2"/>
              <w:rPr>
                <w:rFonts w:cs="Nimbus Roman"/>
                <w:snapToGrid w:val="0"/>
                <w:color w:val="auto"/>
                <w:kern w:val="0"/>
                <w:szCs w:val="21"/>
                <w:highlight w:val="none"/>
                <w14:ligatures w14:val="all"/>
              </w:rPr>
            </w:pPr>
          </w:p>
        </w:tc>
        <w:tc>
          <w:tcPr>
            <w:tcW w:w="814" w:type="dxa"/>
            <w:vMerge w:val="continue"/>
            <w:vAlign w:val="center"/>
          </w:tcPr>
          <w:p>
            <w:pPr>
              <w:widowControl/>
              <w:adjustRightInd w:val="0"/>
              <w:snapToGrid w:val="0"/>
              <w:jc w:val="center"/>
              <w:outlineLvl w:val="2"/>
              <w:rPr>
                <w:rFonts w:cs="Nimbus Roman"/>
                <w:snapToGrid w:val="0"/>
                <w:color w:val="auto"/>
                <w:kern w:val="0"/>
                <w:szCs w:val="21"/>
                <w:highlight w:val="none"/>
                <w14:ligatures w14:val="all"/>
              </w:rPr>
            </w:pPr>
          </w:p>
        </w:tc>
        <w:tc>
          <w:tcPr>
            <w:tcW w:w="4505" w:type="dxa"/>
            <w:vMerge w:val="restart"/>
            <w:vAlign w:val="center"/>
          </w:tcPr>
          <w:p>
            <w:pPr>
              <w:widowControl/>
              <w:adjustRightInd w:val="0"/>
              <w:snapToGrid w:val="0"/>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水利水电工程测量规范 SL</w:t>
            </w:r>
            <w:r>
              <w:rPr>
                <w:rFonts w:hint="eastAsia" w:cs="Nimbus Roman"/>
                <w:snapToGrid w:val="0"/>
                <w:color w:val="auto"/>
                <w:kern w:val="0"/>
                <w:szCs w:val="21"/>
                <w:highlight w:val="none"/>
                <w14:ligatures w14:val="all"/>
              </w:rPr>
              <w:t>/T</w:t>
            </w:r>
            <w:r>
              <w:rPr>
                <w:rFonts w:cs="Nimbus Roman"/>
                <w:snapToGrid w:val="0"/>
                <w:color w:val="auto"/>
                <w:kern w:val="0"/>
                <w:szCs w:val="21"/>
                <w:highlight w:val="none"/>
                <w14:ligatures w14:val="all"/>
              </w:rPr>
              <w:t xml:space="preserve"> 197</w:t>
            </w:r>
            <w:r>
              <w:rPr>
                <w:rFonts w:cs="Nimbus Roman"/>
                <w:snapToGrid w:val="0"/>
                <w:color w:val="auto"/>
                <w:kern w:val="0"/>
                <w:szCs w:val="21"/>
                <w:highlight w:val="none"/>
                <w:lang w:val="en"/>
                <w14:ligatures w14:val="all"/>
              </w:rPr>
              <w:t>—</w:t>
            </w:r>
            <w:r>
              <w:rPr>
                <w:rFonts w:cs="Nimbus Roman"/>
                <w:snapToGrid w:val="0"/>
                <w:color w:val="auto"/>
                <w:kern w:val="0"/>
                <w:szCs w:val="21"/>
                <w:highlight w:val="none"/>
                <w14:ligatures w14:val="all"/>
              </w:rPr>
              <w:t>20</w:t>
            </w:r>
            <w:r>
              <w:rPr>
                <w:rFonts w:hint="eastAsia" w:cs="Nimbus Roman"/>
                <w:snapToGrid w:val="0"/>
                <w:color w:val="auto"/>
                <w:kern w:val="0"/>
                <w:szCs w:val="21"/>
                <w:highlight w:val="none"/>
                <w14:ligatures w14:val="all"/>
              </w:rPr>
              <w:t>26</w:t>
            </w:r>
          </w:p>
        </w:tc>
        <w:tc>
          <w:tcPr>
            <w:tcW w:w="4043" w:type="dxa"/>
            <w:vMerge w:val="restart"/>
            <w:vAlign w:val="center"/>
          </w:tcPr>
          <w:p>
            <w:pPr>
              <w:widowControl/>
              <w:adjustRightInd w:val="0"/>
              <w:snapToGrid w:val="0"/>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GNSS测量法、三角形网测量法、导线测量法（含极坐标法）3种方法中任意1种</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340" w:hRule="atLeast"/>
          <w:jc w:val="center"/>
        </w:trPr>
        <w:tc>
          <w:tcPr>
            <w:tcW w:w="561" w:type="dxa"/>
            <w:vMerge w:val="continue"/>
            <w:vAlign w:val="center"/>
          </w:tcPr>
          <w:p>
            <w:pPr>
              <w:widowControl/>
              <w:adjustRightInd w:val="0"/>
              <w:snapToGrid w:val="0"/>
              <w:jc w:val="center"/>
              <w:outlineLvl w:val="2"/>
              <w:rPr>
                <w:rFonts w:cs="Nimbus Roman"/>
                <w:snapToGrid w:val="0"/>
                <w:color w:val="auto"/>
                <w:kern w:val="0"/>
                <w:szCs w:val="21"/>
                <w:highlight w:val="none"/>
                <w14:ligatures w14:val="all"/>
              </w:rPr>
            </w:pPr>
          </w:p>
        </w:tc>
        <w:tc>
          <w:tcPr>
            <w:tcW w:w="814" w:type="dxa"/>
            <w:vMerge w:val="continue"/>
            <w:vAlign w:val="center"/>
          </w:tcPr>
          <w:p>
            <w:pPr>
              <w:widowControl/>
              <w:adjustRightInd w:val="0"/>
              <w:snapToGrid w:val="0"/>
              <w:jc w:val="center"/>
              <w:outlineLvl w:val="2"/>
              <w:rPr>
                <w:rFonts w:cs="Nimbus Roman"/>
                <w:snapToGrid w:val="0"/>
                <w:color w:val="auto"/>
                <w:kern w:val="0"/>
                <w:szCs w:val="21"/>
                <w:highlight w:val="none"/>
                <w14:ligatures w14:val="all"/>
              </w:rPr>
            </w:pPr>
          </w:p>
        </w:tc>
        <w:tc>
          <w:tcPr>
            <w:tcW w:w="4505" w:type="dxa"/>
            <w:vMerge w:val="continue"/>
            <w:vAlign w:val="center"/>
          </w:tcPr>
          <w:p>
            <w:pPr>
              <w:widowControl/>
              <w:adjustRightInd w:val="0"/>
              <w:snapToGrid w:val="0"/>
              <w:outlineLvl w:val="2"/>
              <w:rPr>
                <w:rFonts w:cs="Nimbus Roman"/>
                <w:snapToGrid w:val="0"/>
                <w:color w:val="auto"/>
                <w:kern w:val="0"/>
                <w:szCs w:val="21"/>
                <w:highlight w:val="none"/>
                <w14:ligatures w14:val="all"/>
              </w:rPr>
            </w:pPr>
          </w:p>
        </w:tc>
        <w:tc>
          <w:tcPr>
            <w:tcW w:w="4043" w:type="dxa"/>
            <w:vMerge w:val="continue"/>
            <w:vAlign w:val="center"/>
          </w:tcPr>
          <w:p>
            <w:pPr>
              <w:widowControl/>
              <w:adjustRightInd w:val="0"/>
              <w:snapToGrid w:val="0"/>
              <w:outlineLvl w:val="2"/>
              <w:rPr>
                <w:rFonts w:cs="Nimbus Roman"/>
                <w:snapToGrid w:val="0"/>
                <w:color w:val="auto"/>
                <w:kern w:val="0"/>
                <w:szCs w:val="21"/>
                <w:highlight w:val="none"/>
                <w14:ligatures w14:val="all"/>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340" w:hRule="atLeast"/>
          <w:jc w:val="center"/>
        </w:trPr>
        <w:tc>
          <w:tcPr>
            <w:tcW w:w="561" w:type="dxa"/>
            <w:vMerge w:val="restart"/>
            <w:vAlign w:val="center"/>
          </w:tcPr>
          <w:p>
            <w:pPr>
              <w:widowControl/>
              <w:adjustRightInd w:val="0"/>
              <w:snapToGrid w:val="0"/>
              <w:jc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5</w:t>
            </w:r>
          </w:p>
        </w:tc>
        <w:tc>
          <w:tcPr>
            <w:tcW w:w="814" w:type="dxa"/>
            <w:vMerge w:val="restart"/>
            <w:vAlign w:val="center"/>
          </w:tcPr>
          <w:p>
            <w:pPr>
              <w:widowControl/>
              <w:adjustRightInd w:val="0"/>
              <w:snapToGrid w:val="0"/>
              <w:jc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结构构件几何尺寸</w:t>
            </w:r>
          </w:p>
        </w:tc>
        <w:tc>
          <w:tcPr>
            <w:tcW w:w="4505" w:type="dxa"/>
            <w:vAlign w:val="center"/>
          </w:tcPr>
          <w:p>
            <w:pPr>
              <w:widowControl/>
              <w:adjustRightInd w:val="0"/>
              <w:snapToGrid w:val="0"/>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水利工程质量检测技术规程 SL 734</w:t>
            </w:r>
            <w:r>
              <w:rPr>
                <w:rFonts w:cs="Nimbus Roman"/>
                <w:snapToGrid w:val="0"/>
                <w:color w:val="auto"/>
                <w:kern w:val="0"/>
                <w:szCs w:val="21"/>
                <w:highlight w:val="none"/>
                <w:lang w:val="en"/>
                <w14:ligatures w14:val="all"/>
              </w:rPr>
              <w:t>—</w:t>
            </w:r>
            <w:r>
              <w:rPr>
                <w:rFonts w:cs="Nimbus Roman"/>
                <w:snapToGrid w:val="0"/>
                <w:color w:val="auto"/>
                <w:kern w:val="0"/>
                <w:szCs w:val="21"/>
                <w:highlight w:val="none"/>
                <w14:ligatures w14:val="all"/>
              </w:rPr>
              <w:t>2016</w:t>
            </w:r>
          </w:p>
        </w:tc>
        <w:tc>
          <w:tcPr>
            <w:tcW w:w="4043" w:type="dxa"/>
            <w:vAlign w:val="center"/>
          </w:tcPr>
          <w:p>
            <w:pPr>
              <w:widowControl/>
              <w:adjustRightInd w:val="0"/>
              <w:snapToGrid w:val="0"/>
              <w:outlineLvl w:val="2"/>
              <w:rPr>
                <w:rFonts w:cs="Nimbus Roman"/>
                <w:snapToGrid w:val="0"/>
                <w:color w:val="auto"/>
                <w:kern w:val="0"/>
                <w:szCs w:val="21"/>
                <w:highlight w:val="none"/>
                <w14:ligatures w14:val="all"/>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340" w:hRule="atLeast"/>
          <w:jc w:val="center"/>
        </w:trPr>
        <w:tc>
          <w:tcPr>
            <w:tcW w:w="561" w:type="dxa"/>
            <w:vMerge w:val="continue"/>
            <w:vAlign w:val="center"/>
          </w:tcPr>
          <w:p>
            <w:pPr>
              <w:widowControl/>
              <w:adjustRightInd w:val="0"/>
              <w:snapToGrid w:val="0"/>
              <w:jc w:val="center"/>
              <w:outlineLvl w:val="2"/>
              <w:rPr>
                <w:rFonts w:cs="Nimbus Roman"/>
                <w:snapToGrid w:val="0"/>
                <w:color w:val="auto"/>
                <w:kern w:val="0"/>
                <w:szCs w:val="21"/>
                <w:highlight w:val="none"/>
                <w14:ligatures w14:val="all"/>
              </w:rPr>
            </w:pPr>
          </w:p>
        </w:tc>
        <w:tc>
          <w:tcPr>
            <w:tcW w:w="814" w:type="dxa"/>
            <w:vMerge w:val="continue"/>
            <w:vAlign w:val="center"/>
          </w:tcPr>
          <w:p>
            <w:pPr>
              <w:widowControl/>
              <w:adjustRightInd w:val="0"/>
              <w:snapToGrid w:val="0"/>
              <w:jc w:val="center"/>
              <w:outlineLvl w:val="2"/>
              <w:rPr>
                <w:rFonts w:cs="Nimbus Roman"/>
                <w:snapToGrid w:val="0"/>
                <w:color w:val="auto"/>
                <w:kern w:val="0"/>
                <w:szCs w:val="21"/>
                <w:highlight w:val="none"/>
                <w14:ligatures w14:val="all"/>
              </w:rPr>
            </w:pPr>
          </w:p>
        </w:tc>
        <w:tc>
          <w:tcPr>
            <w:tcW w:w="4505" w:type="dxa"/>
            <w:vAlign w:val="center"/>
          </w:tcPr>
          <w:p>
            <w:pPr>
              <w:widowControl/>
              <w:adjustRightInd w:val="0"/>
              <w:snapToGrid w:val="0"/>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水利水电工程测量规范 SL</w:t>
            </w:r>
            <w:r>
              <w:rPr>
                <w:rFonts w:hint="eastAsia" w:cs="Nimbus Roman"/>
                <w:snapToGrid w:val="0"/>
                <w:color w:val="auto"/>
                <w:kern w:val="0"/>
                <w:szCs w:val="21"/>
                <w:highlight w:val="none"/>
                <w14:ligatures w14:val="all"/>
              </w:rPr>
              <w:t>/T</w:t>
            </w:r>
            <w:r>
              <w:rPr>
                <w:rFonts w:cs="Nimbus Roman"/>
                <w:snapToGrid w:val="0"/>
                <w:color w:val="auto"/>
                <w:kern w:val="0"/>
                <w:szCs w:val="21"/>
                <w:highlight w:val="none"/>
                <w14:ligatures w14:val="all"/>
              </w:rPr>
              <w:t xml:space="preserve"> 197</w:t>
            </w:r>
            <w:r>
              <w:rPr>
                <w:rFonts w:cs="Nimbus Roman"/>
                <w:snapToGrid w:val="0"/>
                <w:color w:val="auto"/>
                <w:kern w:val="0"/>
                <w:szCs w:val="21"/>
                <w:highlight w:val="none"/>
                <w:lang w:val="en"/>
                <w14:ligatures w14:val="all"/>
              </w:rPr>
              <w:t>—</w:t>
            </w:r>
            <w:r>
              <w:rPr>
                <w:rFonts w:cs="Nimbus Roman"/>
                <w:snapToGrid w:val="0"/>
                <w:color w:val="auto"/>
                <w:kern w:val="0"/>
                <w:szCs w:val="21"/>
                <w:highlight w:val="none"/>
                <w14:ligatures w14:val="all"/>
              </w:rPr>
              <w:t>20</w:t>
            </w:r>
            <w:r>
              <w:rPr>
                <w:rFonts w:hint="eastAsia" w:cs="Nimbus Roman"/>
                <w:snapToGrid w:val="0"/>
                <w:color w:val="auto"/>
                <w:kern w:val="0"/>
                <w:szCs w:val="21"/>
                <w:highlight w:val="none"/>
                <w14:ligatures w14:val="all"/>
              </w:rPr>
              <w:t>26</w:t>
            </w:r>
          </w:p>
        </w:tc>
        <w:tc>
          <w:tcPr>
            <w:tcW w:w="4043" w:type="dxa"/>
            <w:vAlign w:val="center"/>
          </w:tcPr>
          <w:p>
            <w:pPr>
              <w:widowControl/>
              <w:adjustRightInd w:val="0"/>
              <w:snapToGrid w:val="0"/>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GNSS测量法、三角形网测量法、导线测量法（包含极坐标法）3种方法中任意1种</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340" w:hRule="atLeast"/>
          <w:jc w:val="center"/>
        </w:trPr>
        <w:tc>
          <w:tcPr>
            <w:tcW w:w="561" w:type="dxa"/>
            <w:vMerge w:val="restart"/>
            <w:vAlign w:val="center"/>
          </w:tcPr>
          <w:p>
            <w:pPr>
              <w:widowControl/>
              <w:adjustRightInd w:val="0"/>
              <w:snapToGrid w:val="0"/>
              <w:jc w:val="center"/>
              <w:outlineLvl w:val="2"/>
              <w:rPr>
                <w:rFonts w:cs="Nimbus Roman"/>
                <w:snapToGrid w:val="0"/>
                <w:color w:val="auto"/>
                <w:kern w:val="0"/>
                <w:szCs w:val="21"/>
                <w:highlight w:val="none"/>
                <w14:ligatures w14:val="all"/>
              </w:rPr>
            </w:pPr>
            <w:r>
              <w:rPr>
                <w:rFonts w:hint="eastAsia" w:cs="Nimbus Roman"/>
                <w:snapToGrid w:val="0"/>
                <w:color w:val="auto"/>
                <w:kern w:val="0"/>
                <w:szCs w:val="21"/>
                <w:highlight w:val="none"/>
                <w14:ligatures w14:val="all"/>
              </w:rPr>
              <w:t>6</w:t>
            </w:r>
          </w:p>
        </w:tc>
        <w:tc>
          <w:tcPr>
            <w:tcW w:w="814" w:type="dxa"/>
            <w:vMerge w:val="restart"/>
            <w:vAlign w:val="center"/>
          </w:tcPr>
          <w:p>
            <w:pPr>
              <w:widowControl/>
              <w:adjustRightInd w:val="0"/>
              <w:snapToGrid w:val="0"/>
              <w:jc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坡度</w:t>
            </w:r>
          </w:p>
        </w:tc>
        <w:tc>
          <w:tcPr>
            <w:tcW w:w="4505" w:type="dxa"/>
            <w:vAlign w:val="center"/>
          </w:tcPr>
          <w:p>
            <w:pPr>
              <w:widowControl/>
              <w:adjustRightInd w:val="0"/>
              <w:snapToGrid w:val="0"/>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水利工程质量检测技术规程 SL 734</w:t>
            </w:r>
            <w:r>
              <w:rPr>
                <w:rFonts w:cs="Nimbus Roman"/>
                <w:snapToGrid w:val="0"/>
                <w:color w:val="auto"/>
                <w:kern w:val="0"/>
                <w:szCs w:val="21"/>
                <w:highlight w:val="none"/>
                <w:lang w:val="en"/>
                <w14:ligatures w14:val="all"/>
              </w:rPr>
              <w:t>—</w:t>
            </w:r>
            <w:r>
              <w:rPr>
                <w:rFonts w:cs="Nimbus Roman"/>
                <w:snapToGrid w:val="0"/>
                <w:color w:val="auto"/>
                <w:kern w:val="0"/>
                <w:szCs w:val="21"/>
                <w:highlight w:val="none"/>
                <w14:ligatures w14:val="all"/>
              </w:rPr>
              <w:t>2016</w:t>
            </w:r>
          </w:p>
        </w:tc>
        <w:tc>
          <w:tcPr>
            <w:tcW w:w="4043" w:type="dxa"/>
            <w:vAlign w:val="center"/>
          </w:tcPr>
          <w:p>
            <w:pPr>
              <w:widowControl/>
              <w:adjustRightInd w:val="0"/>
              <w:snapToGrid w:val="0"/>
              <w:outlineLvl w:val="2"/>
              <w:rPr>
                <w:rFonts w:cs="Nimbus Roman"/>
                <w:snapToGrid w:val="0"/>
                <w:color w:val="auto"/>
                <w:kern w:val="0"/>
                <w:szCs w:val="21"/>
                <w:highlight w:val="none"/>
                <w14:ligatures w14:val="all"/>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340" w:hRule="atLeast"/>
          <w:jc w:val="center"/>
        </w:trPr>
        <w:tc>
          <w:tcPr>
            <w:tcW w:w="561" w:type="dxa"/>
            <w:vMerge w:val="continue"/>
            <w:vAlign w:val="center"/>
          </w:tcPr>
          <w:p>
            <w:pPr>
              <w:widowControl/>
              <w:adjustRightInd w:val="0"/>
              <w:snapToGrid w:val="0"/>
              <w:jc w:val="center"/>
              <w:outlineLvl w:val="2"/>
              <w:rPr>
                <w:rFonts w:cs="Nimbus Roman"/>
                <w:snapToGrid w:val="0"/>
                <w:color w:val="auto"/>
                <w:kern w:val="0"/>
                <w:szCs w:val="21"/>
                <w:highlight w:val="none"/>
                <w14:ligatures w14:val="all"/>
              </w:rPr>
            </w:pPr>
          </w:p>
        </w:tc>
        <w:tc>
          <w:tcPr>
            <w:tcW w:w="814" w:type="dxa"/>
            <w:vMerge w:val="continue"/>
            <w:vAlign w:val="center"/>
          </w:tcPr>
          <w:p>
            <w:pPr>
              <w:widowControl/>
              <w:adjustRightInd w:val="0"/>
              <w:snapToGrid w:val="0"/>
              <w:jc w:val="center"/>
              <w:outlineLvl w:val="2"/>
              <w:rPr>
                <w:rFonts w:cs="Nimbus Roman"/>
                <w:snapToGrid w:val="0"/>
                <w:color w:val="auto"/>
                <w:kern w:val="0"/>
                <w:szCs w:val="21"/>
                <w:highlight w:val="none"/>
                <w14:ligatures w14:val="all"/>
              </w:rPr>
            </w:pPr>
          </w:p>
        </w:tc>
        <w:tc>
          <w:tcPr>
            <w:tcW w:w="4505" w:type="dxa"/>
            <w:vMerge w:val="restart"/>
            <w:vAlign w:val="center"/>
          </w:tcPr>
          <w:p>
            <w:pPr>
              <w:widowControl/>
              <w:adjustRightInd w:val="0"/>
              <w:snapToGrid w:val="0"/>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水利水电工程测量规范 SL</w:t>
            </w:r>
            <w:r>
              <w:rPr>
                <w:rFonts w:hint="eastAsia" w:cs="Nimbus Roman"/>
                <w:snapToGrid w:val="0"/>
                <w:color w:val="auto"/>
                <w:kern w:val="0"/>
                <w:szCs w:val="21"/>
                <w:highlight w:val="none"/>
                <w14:ligatures w14:val="all"/>
              </w:rPr>
              <w:t>/T</w:t>
            </w:r>
            <w:r>
              <w:rPr>
                <w:rFonts w:cs="Nimbus Roman"/>
                <w:snapToGrid w:val="0"/>
                <w:color w:val="auto"/>
                <w:kern w:val="0"/>
                <w:szCs w:val="21"/>
                <w:highlight w:val="none"/>
                <w14:ligatures w14:val="all"/>
              </w:rPr>
              <w:t xml:space="preserve"> 197</w:t>
            </w:r>
            <w:r>
              <w:rPr>
                <w:rFonts w:cs="Nimbus Roman"/>
                <w:snapToGrid w:val="0"/>
                <w:color w:val="auto"/>
                <w:kern w:val="0"/>
                <w:szCs w:val="21"/>
                <w:highlight w:val="none"/>
                <w:lang w:val="en"/>
                <w14:ligatures w14:val="all"/>
              </w:rPr>
              <w:t>—</w:t>
            </w:r>
            <w:r>
              <w:rPr>
                <w:rFonts w:cs="Nimbus Roman"/>
                <w:snapToGrid w:val="0"/>
                <w:color w:val="auto"/>
                <w:kern w:val="0"/>
                <w:szCs w:val="21"/>
                <w:highlight w:val="none"/>
                <w14:ligatures w14:val="all"/>
              </w:rPr>
              <w:t>20</w:t>
            </w:r>
            <w:r>
              <w:rPr>
                <w:rFonts w:hint="eastAsia" w:cs="Nimbus Roman"/>
                <w:snapToGrid w:val="0"/>
                <w:color w:val="auto"/>
                <w:kern w:val="0"/>
                <w:szCs w:val="21"/>
                <w:highlight w:val="none"/>
                <w14:ligatures w14:val="all"/>
              </w:rPr>
              <w:t>26</w:t>
            </w:r>
          </w:p>
        </w:tc>
        <w:tc>
          <w:tcPr>
            <w:tcW w:w="4043" w:type="dxa"/>
            <w:vMerge w:val="restart"/>
            <w:vAlign w:val="center"/>
          </w:tcPr>
          <w:p>
            <w:pPr>
              <w:widowControl/>
              <w:adjustRightInd w:val="0"/>
              <w:snapToGrid w:val="0"/>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GNSS测量法、三角形网测量法、导线测量法（含极坐标法）3种方法中任意1种</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241" w:hRule="atLeast"/>
          <w:jc w:val="center"/>
        </w:trPr>
        <w:tc>
          <w:tcPr>
            <w:tcW w:w="561" w:type="dxa"/>
            <w:vMerge w:val="continue"/>
            <w:vAlign w:val="center"/>
          </w:tcPr>
          <w:p>
            <w:pPr>
              <w:widowControl/>
              <w:adjustRightInd w:val="0"/>
              <w:snapToGrid w:val="0"/>
              <w:jc w:val="center"/>
              <w:outlineLvl w:val="2"/>
              <w:rPr>
                <w:rFonts w:cs="Nimbus Roman"/>
                <w:snapToGrid w:val="0"/>
                <w:color w:val="auto"/>
                <w:kern w:val="0"/>
                <w:szCs w:val="21"/>
                <w:highlight w:val="none"/>
                <w14:ligatures w14:val="all"/>
              </w:rPr>
            </w:pPr>
          </w:p>
        </w:tc>
        <w:tc>
          <w:tcPr>
            <w:tcW w:w="814" w:type="dxa"/>
            <w:vMerge w:val="continue"/>
            <w:vAlign w:val="center"/>
          </w:tcPr>
          <w:p>
            <w:pPr>
              <w:widowControl/>
              <w:adjustRightInd w:val="0"/>
              <w:snapToGrid w:val="0"/>
              <w:jc w:val="center"/>
              <w:outlineLvl w:val="2"/>
              <w:rPr>
                <w:rFonts w:cs="Nimbus Roman"/>
                <w:snapToGrid w:val="0"/>
                <w:color w:val="auto"/>
                <w:kern w:val="0"/>
                <w:szCs w:val="21"/>
                <w:highlight w:val="none"/>
                <w14:ligatures w14:val="all"/>
              </w:rPr>
            </w:pPr>
          </w:p>
        </w:tc>
        <w:tc>
          <w:tcPr>
            <w:tcW w:w="4505" w:type="dxa"/>
            <w:vMerge w:val="continue"/>
            <w:vAlign w:val="center"/>
          </w:tcPr>
          <w:p>
            <w:pPr>
              <w:widowControl/>
              <w:adjustRightInd w:val="0"/>
              <w:snapToGrid w:val="0"/>
              <w:outlineLvl w:val="2"/>
              <w:rPr>
                <w:rFonts w:cs="Nimbus Roman"/>
                <w:snapToGrid w:val="0"/>
                <w:color w:val="auto"/>
                <w:kern w:val="0"/>
                <w:szCs w:val="21"/>
                <w:highlight w:val="none"/>
                <w14:ligatures w14:val="all"/>
              </w:rPr>
            </w:pPr>
          </w:p>
        </w:tc>
        <w:tc>
          <w:tcPr>
            <w:tcW w:w="4043" w:type="dxa"/>
            <w:vMerge w:val="continue"/>
            <w:vAlign w:val="center"/>
          </w:tcPr>
          <w:p>
            <w:pPr>
              <w:widowControl/>
              <w:adjustRightInd w:val="0"/>
              <w:snapToGrid w:val="0"/>
              <w:outlineLvl w:val="2"/>
              <w:rPr>
                <w:rFonts w:cs="Nimbus Roman"/>
                <w:snapToGrid w:val="0"/>
                <w:color w:val="auto"/>
                <w:kern w:val="0"/>
                <w:szCs w:val="21"/>
                <w:highlight w:val="none"/>
                <w14:ligatures w14:val="all"/>
              </w:rPr>
            </w:pPr>
          </w:p>
        </w:tc>
      </w:tr>
      <w:tr>
        <w:tblPrEx>
          <w:tblLayout w:type="fixed"/>
          <w:tblCellMar>
            <w:top w:w="28" w:type="dxa"/>
            <w:left w:w="28" w:type="dxa"/>
            <w:bottom w:w="28" w:type="dxa"/>
            <w:right w:w="28" w:type="dxa"/>
          </w:tblCellMar>
        </w:tblPrEx>
        <w:trPr>
          <w:trHeight w:val="340" w:hRule="atLeast"/>
          <w:jc w:val="center"/>
        </w:trPr>
        <w:tc>
          <w:tcPr>
            <w:tcW w:w="561" w:type="dxa"/>
            <w:vMerge w:val="restart"/>
            <w:vAlign w:val="center"/>
          </w:tcPr>
          <w:p>
            <w:pPr>
              <w:widowControl/>
              <w:adjustRightInd w:val="0"/>
              <w:snapToGrid w:val="0"/>
              <w:jc w:val="center"/>
              <w:outlineLvl w:val="2"/>
              <w:rPr>
                <w:rFonts w:cs="Nimbus Roman"/>
                <w:snapToGrid w:val="0"/>
                <w:color w:val="auto"/>
                <w:kern w:val="0"/>
                <w:szCs w:val="21"/>
                <w:highlight w:val="none"/>
                <w14:ligatures w14:val="all"/>
              </w:rPr>
            </w:pPr>
            <w:r>
              <w:rPr>
                <w:rFonts w:hint="eastAsia" w:cs="Nimbus Roman"/>
                <w:snapToGrid w:val="0"/>
                <w:color w:val="auto"/>
                <w:kern w:val="0"/>
                <w:szCs w:val="21"/>
                <w:highlight w:val="none"/>
                <w14:ligatures w14:val="all"/>
              </w:rPr>
              <w:t>7</w:t>
            </w:r>
          </w:p>
        </w:tc>
        <w:tc>
          <w:tcPr>
            <w:tcW w:w="814" w:type="dxa"/>
            <w:vMerge w:val="restart"/>
            <w:vAlign w:val="center"/>
          </w:tcPr>
          <w:p>
            <w:pPr>
              <w:widowControl/>
              <w:adjustRightInd w:val="0"/>
              <w:snapToGrid w:val="0"/>
              <w:jc w:val="center"/>
              <w:outlineLvl w:val="2"/>
              <w:rPr>
                <w:rFonts w:cs="Nimbus Roman"/>
                <w:strike/>
                <w:snapToGrid w:val="0"/>
                <w:color w:val="auto"/>
                <w:kern w:val="0"/>
                <w:szCs w:val="21"/>
                <w:highlight w:val="none"/>
                <w14:ligatures w14:val="all"/>
              </w:rPr>
            </w:pPr>
            <w:r>
              <w:rPr>
                <w:rFonts w:cs="Nimbus Roman"/>
                <w:snapToGrid w:val="0"/>
                <w:color w:val="auto"/>
                <w:kern w:val="0"/>
                <w:szCs w:val="21"/>
                <w:highlight w:val="none"/>
                <w14:ligatures w14:val="all"/>
              </w:rPr>
              <w:t>平整度</w:t>
            </w:r>
          </w:p>
        </w:tc>
        <w:tc>
          <w:tcPr>
            <w:tcW w:w="4505" w:type="dxa"/>
            <w:vAlign w:val="center"/>
          </w:tcPr>
          <w:p>
            <w:pPr>
              <w:widowControl/>
              <w:adjustRightInd w:val="0"/>
              <w:snapToGrid w:val="0"/>
              <w:outlineLvl w:val="2"/>
              <w:rPr>
                <w:rFonts w:hint="eastAsia" w:cs="Nimbus Roman"/>
                <w:b/>
                <w:bCs/>
                <w:snapToGrid w:val="0"/>
                <w:color w:val="auto"/>
                <w:kern w:val="0"/>
                <w:szCs w:val="21"/>
                <w:highlight w:val="none"/>
                <w14:ligatures w14:val="all"/>
              </w:rPr>
            </w:pPr>
            <w:r>
              <w:rPr>
                <w:rFonts w:cs="Nimbus Roman"/>
                <w:snapToGrid w:val="0"/>
                <w:color w:val="auto"/>
                <w:kern w:val="0"/>
                <w:szCs w:val="21"/>
                <w:highlight w:val="none"/>
                <w14:ligatures w14:val="all"/>
              </w:rPr>
              <w:t>水利水电建设工程验收规程SL/T 223-2025</w:t>
            </w:r>
          </w:p>
        </w:tc>
        <w:tc>
          <w:tcPr>
            <w:tcW w:w="4043" w:type="dxa"/>
            <w:vAlign w:val="center"/>
          </w:tcPr>
          <w:p>
            <w:pPr>
              <w:widowControl/>
              <w:adjustRightInd w:val="0"/>
              <w:snapToGrid w:val="0"/>
              <w:outlineLvl w:val="2"/>
              <w:rPr>
                <w:rFonts w:cs="Nimbus Roman"/>
                <w:snapToGrid w:val="0"/>
                <w:color w:val="auto"/>
                <w:kern w:val="0"/>
                <w:szCs w:val="21"/>
                <w:highlight w:val="none"/>
                <w14:ligatures w14:val="all"/>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340" w:hRule="atLeast"/>
          <w:jc w:val="center"/>
        </w:trPr>
        <w:tc>
          <w:tcPr>
            <w:tcW w:w="561" w:type="dxa"/>
            <w:vMerge w:val="continue"/>
            <w:vAlign w:val="center"/>
          </w:tcPr>
          <w:p>
            <w:pPr>
              <w:widowControl/>
              <w:adjustRightInd w:val="0"/>
              <w:snapToGrid w:val="0"/>
              <w:jc w:val="center"/>
              <w:outlineLvl w:val="2"/>
              <w:rPr>
                <w:rFonts w:cs="Nimbus Roman"/>
                <w:snapToGrid w:val="0"/>
                <w:color w:val="auto"/>
                <w:kern w:val="0"/>
                <w:szCs w:val="21"/>
                <w:highlight w:val="none"/>
                <w14:ligatures w14:val="all"/>
              </w:rPr>
            </w:pPr>
          </w:p>
        </w:tc>
        <w:tc>
          <w:tcPr>
            <w:tcW w:w="814" w:type="dxa"/>
            <w:vMerge w:val="continue"/>
            <w:vAlign w:val="center"/>
          </w:tcPr>
          <w:p>
            <w:pPr>
              <w:widowControl/>
              <w:adjustRightInd w:val="0"/>
              <w:snapToGrid w:val="0"/>
              <w:jc w:val="center"/>
              <w:outlineLvl w:val="2"/>
              <w:rPr>
                <w:rFonts w:cs="Nimbus Roman"/>
                <w:snapToGrid w:val="0"/>
                <w:color w:val="auto"/>
                <w:kern w:val="0"/>
                <w:szCs w:val="21"/>
                <w:highlight w:val="none"/>
                <w14:ligatures w14:val="all"/>
              </w:rPr>
            </w:pPr>
          </w:p>
        </w:tc>
        <w:tc>
          <w:tcPr>
            <w:tcW w:w="4505" w:type="dxa"/>
            <w:vAlign w:val="center"/>
          </w:tcPr>
          <w:p>
            <w:pPr>
              <w:widowControl/>
              <w:adjustRightInd w:val="0"/>
              <w:snapToGrid w:val="0"/>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堤防工程施工规范 SL/T 260-2025</w:t>
            </w:r>
          </w:p>
        </w:tc>
        <w:tc>
          <w:tcPr>
            <w:tcW w:w="4043" w:type="dxa"/>
            <w:vAlign w:val="center"/>
          </w:tcPr>
          <w:p>
            <w:pPr>
              <w:widowControl/>
              <w:adjustRightInd w:val="0"/>
              <w:snapToGrid w:val="0"/>
              <w:outlineLvl w:val="2"/>
              <w:rPr>
                <w:rFonts w:cs="Nimbus Roman"/>
                <w:snapToGrid w:val="0"/>
                <w:color w:val="auto"/>
                <w:kern w:val="0"/>
                <w:szCs w:val="21"/>
                <w:highlight w:val="none"/>
                <w14:ligatures w14:val="all"/>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340" w:hRule="atLeast"/>
          <w:jc w:val="center"/>
        </w:trPr>
        <w:tc>
          <w:tcPr>
            <w:tcW w:w="561" w:type="dxa"/>
            <w:vMerge w:val="restart"/>
            <w:vAlign w:val="center"/>
          </w:tcPr>
          <w:p>
            <w:pPr>
              <w:widowControl/>
              <w:adjustRightInd w:val="0"/>
              <w:snapToGrid w:val="0"/>
              <w:jc w:val="center"/>
              <w:outlineLvl w:val="2"/>
              <w:rPr>
                <w:rFonts w:cs="Nimbus Roman"/>
                <w:snapToGrid w:val="0"/>
                <w:color w:val="auto"/>
                <w:kern w:val="0"/>
                <w:szCs w:val="21"/>
                <w:highlight w:val="none"/>
                <w14:ligatures w14:val="all"/>
              </w:rPr>
            </w:pPr>
            <w:r>
              <w:rPr>
                <w:rFonts w:hint="eastAsia" w:cs="Nimbus Roman"/>
                <w:snapToGrid w:val="0"/>
                <w:color w:val="auto"/>
                <w:kern w:val="0"/>
                <w:szCs w:val="21"/>
                <w:highlight w:val="none"/>
                <w14:ligatures w14:val="all"/>
              </w:rPr>
              <w:t>8</w:t>
            </w:r>
          </w:p>
        </w:tc>
        <w:tc>
          <w:tcPr>
            <w:tcW w:w="814" w:type="dxa"/>
            <w:vMerge w:val="restart"/>
            <w:vAlign w:val="center"/>
          </w:tcPr>
          <w:p>
            <w:pPr>
              <w:widowControl/>
              <w:adjustRightInd w:val="0"/>
              <w:snapToGrid w:val="0"/>
              <w:jc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水平</w:t>
            </w:r>
          </w:p>
          <w:p>
            <w:pPr>
              <w:widowControl/>
              <w:adjustRightInd w:val="0"/>
              <w:snapToGrid w:val="0"/>
              <w:jc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位移</w:t>
            </w:r>
          </w:p>
        </w:tc>
        <w:tc>
          <w:tcPr>
            <w:tcW w:w="4505" w:type="dxa"/>
            <w:vAlign w:val="center"/>
          </w:tcPr>
          <w:p>
            <w:pPr>
              <w:widowControl/>
              <w:adjustRightInd w:val="0"/>
              <w:snapToGrid w:val="0"/>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土石坝安全监测技术规范SL/T 551</w:t>
            </w:r>
            <w:r>
              <w:rPr>
                <w:rFonts w:cs="Nimbus Roman"/>
                <w:snapToGrid w:val="0"/>
                <w:color w:val="auto"/>
                <w:kern w:val="0"/>
                <w:szCs w:val="21"/>
                <w:highlight w:val="none"/>
                <w:lang w:val="en"/>
                <w14:ligatures w14:val="all"/>
              </w:rPr>
              <w:t>—</w:t>
            </w:r>
            <w:r>
              <w:rPr>
                <w:rFonts w:cs="Nimbus Roman"/>
                <w:snapToGrid w:val="0"/>
                <w:color w:val="auto"/>
                <w:kern w:val="0"/>
                <w:szCs w:val="21"/>
                <w:highlight w:val="none"/>
                <w14:ligatures w14:val="all"/>
              </w:rPr>
              <w:t>2024</w:t>
            </w:r>
          </w:p>
        </w:tc>
        <w:tc>
          <w:tcPr>
            <w:tcW w:w="4043" w:type="dxa"/>
            <w:vAlign w:val="center"/>
          </w:tcPr>
          <w:p>
            <w:pPr>
              <w:widowControl/>
              <w:adjustRightInd w:val="0"/>
              <w:snapToGrid w:val="0"/>
              <w:outlineLvl w:val="2"/>
              <w:rPr>
                <w:rFonts w:cs="Nimbus Roman"/>
                <w:snapToGrid w:val="0"/>
                <w:color w:val="auto"/>
                <w:kern w:val="0"/>
                <w:szCs w:val="21"/>
                <w:highlight w:val="none"/>
                <w14:ligatures w14:val="all"/>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340" w:hRule="atLeast"/>
          <w:jc w:val="center"/>
        </w:trPr>
        <w:tc>
          <w:tcPr>
            <w:tcW w:w="561" w:type="dxa"/>
            <w:vMerge w:val="continue"/>
            <w:vAlign w:val="center"/>
          </w:tcPr>
          <w:p>
            <w:pPr>
              <w:widowControl/>
              <w:adjustRightInd w:val="0"/>
              <w:snapToGrid w:val="0"/>
              <w:jc w:val="center"/>
              <w:outlineLvl w:val="2"/>
              <w:rPr>
                <w:rFonts w:cs="Nimbus Roman"/>
                <w:snapToGrid w:val="0"/>
                <w:color w:val="auto"/>
                <w:kern w:val="0"/>
                <w:szCs w:val="21"/>
                <w:highlight w:val="none"/>
                <w14:ligatures w14:val="all"/>
              </w:rPr>
            </w:pPr>
          </w:p>
        </w:tc>
        <w:tc>
          <w:tcPr>
            <w:tcW w:w="814" w:type="dxa"/>
            <w:vMerge w:val="continue"/>
            <w:vAlign w:val="center"/>
          </w:tcPr>
          <w:p>
            <w:pPr>
              <w:widowControl/>
              <w:adjustRightInd w:val="0"/>
              <w:snapToGrid w:val="0"/>
              <w:jc w:val="center"/>
              <w:outlineLvl w:val="2"/>
              <w:rPr>
                <w:rFonts w:cs="Nimbus Roman"/>
                <w:snapToGrid w:val="0"/>
                <w:color w:val="auto"/>
                <w:kern w:val="0"/>
                <w:szCs w:val="21"/>
                <w:highlight w:val="none"/>
                <w14:ligatures w14:val="all"/>
              </w:rPr>
            </w:pPr>
          </w:p>
        </w:tc>
        <w:tc>
          <w:tcPr>
            <w:tcW w:w="4505" w:type="dxa"/>
            <w:vAlign w:val="center"/>
          </w:tcPr>
          <w:p>
            <w:pPr>
              <w:widowControl/>
              <w:adjustRightInd w:val="0"/>
              <w:snapToGrid w:val="0"/>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混凝土坝安全监测技术规范 SL 601</w:t>
            </w:r>
            <w:r>
              <w:rPr>
                <w:rFonts w:cs="Nimbus Roman"/>
                <w:snapToGrid w:val="0"/>
                <w:color w:val="auto"/>
                <w:kern w:val="0"/>
                <w:szCs w:val="21"/>
                <w:highlight w:val="none"/>
                <w:lang w:val="en"/>
                <w14:ligatures w14:val="all"/>
              </w:rPr>
              <w:t>—</w:t>
            </w:r>
            <w:r>
              <w:rPr>
                <w:rFonts w:cs="Nimbus Roman"/>
                <w:snapToGrid w:val="0"/>
                <w:color w:val="auto"/>
                <w:kern w:val="0"/>
                <w:szCs w:val="21"/>
                <w:highlight w:val="none"/>
                <w14:ligatures w14:val="all"/>
              </w:rPr>
              <w:t>2013</w:t>
            </w:r>
          </w:p>
        </w:tc>
        <w:tc>
          <w:tcPr>
            <w:tcW w:w="4043" w:type="dxa"/>
            <w:vAlign w:val="center"/>
          </w:tcPr>
          <w:p>
            <w:pPr>
              <w:widowControl/>
              <w:adjustRightInd w:val="0"/>
              <w:snapToGrid w:val="0"/>
              <w:outlineLvl w:val="2"/>
              <w:rPr>
                <w:rFonts w:cs="Nimbus Roman"/>
                <w:snapToGrid w:val="0"/>
                <w:color w:val="auto"/>
                <w:kern w:val="0"/>
                <w:szCs w:val="21"/>
                <w:highlight w:val="none"/>
                <w14:ligatures w14:val="all"/>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340" w:hRule="atLeast"/>
          <w:jc w:val="center"/>
        </w:trPr>
        <w:tc>
          <w:tcPr>
            <w:tcW w:w="561" w:type="dxa"/>
            <w:vMerge w:val="restart"/>
            <w:vAlign w:val="center"/>
          </w:tcPr>
          <w:p>
            <w:pPr>
              <w:widowControl/>
              <w:adjustRightInd w:val="0"/>
              <w:snapToGrid w:val="0"/>
              <w:jc w:val="center"/>
              <w:outlineLvl w:val="2"/>
              <w:rPr>
                <w:rFonts w:cs="Nimbus Roman"/>
                <w:snapToGrid w:val="0"/>
                <w:color w:val="auto"/>
                <w:kern w:val="0"/>
                <w:szCs w:val="21"/>
                <w:highlight w:val="none"/>
                <w14:ligatures w14:val="all"/>
              </w:rPr>
            </w:pPr>
            <w:r>
              <w:rPr>
                <w:rFonts w:hint="eastAsia" w:cs="Nimbus Roman"/>
                <w:snapToGrid w:val="0"/>
                <w:color w:val="auto"/>
                <w:kern w:val="0"/>
                <w:szCs w:val="21"/>
                <w:highlight w:val="none"/>
                <w14:ligatures w14:val="all"/>
              </w:rPr>
              <w:t>9</w:t>
            </w:r>
          </w:p>
        </w:tc>
        <w:tc>
          <w:tcPr>
            <w:tcW w:w="814" w:type="dxa"/>
            <w:vMerge w:val="restart"/>
            <w:vAlign w:val="center"/>
          </w:tcPr>
          <w:p>
            <w:pPr>
              <w:widowControl/>
              <w:adjustRightInd w:val="0"/>
              <w:snapToGrid w:val="0"/>
              <w:jc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垂直</w:t>
            </w:r>
          </w:p>
          <w:p>
            <w:pPr>
              <w:widowControl/>
              <w:adjustRightInd w:val="0"/>
              <w:snapToGrid w:val="0"/>
              <w:jc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位移</w:t>
            </w:r>
          </w:p>
        </w:tc>
        <w:tc>
          <w:tcPr>
            <w:tcW w:w="4505" w:type="dxa"/>
            <w:vAlign w:val="center"/>
          </w:tcPr>
          <w:p>
            <w:pPr>
              <w:widowControl/>
              <w:adjustRightInd w:val="0"/>
              <w:snapToGrid w:val="0"/>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土石坝安全监测技术规范 SL/T 551</w:t>
            </w:r>
            <w:r>
              <w:rPr>
                <w:rFonts w:cs="Nimbus Roman"/>
                <w:snapToGrid w:val="0"/>
                <w:color w:val="auto"/>
                <w:kern w:val="0"/>
                <w:szCs w:val="21"/>
                <w:highlight w:val="none"/>
                <w:lang w:val="en"/>
                <w14:ligatures w14:val="all"/>
              </w:rPr>
              <w:t>—</w:t>
            </w:r>
            <w:r>
              <w:rPr>
                <w:rFonts w:cs="Nimbus Roman"/>
                <w:snapToGrid w:val="0"/>
                <w:color w:val="auto"/>
                <w:kern w:val="0"/>
                <w:szCs w:val="21"/>
                <w:highlight w:val="none"/>
                <w14:ligatures w14:val="all"/>
              </w:rPr>
              <w:t>2024</w:t>
            </w:r>
          </w:p>
        </w:tc>
        <w:tc>
          <w:tcPr>
            <w:tcW w:w="4043" w:type="dxa"/>
            <w:vAlign w:val="center"/>
          </w:tcPr>
          <w:p>
            <w:pPr>
              <w:widowControl/>
              <w:adjustRightInd w:val="0"/>
              <w:snapToGrid w:val="0"/>
              <w:outlineLvl w:val="2"/>
              <w:rPr>
                <w:rFonts w:cs="Nimbus Roman"/>
                <w:snapToGrid w:val="0"/>
                <w:color w:val="auto"/>
                <w:kern w:val="0"/>
                <w:szCs w:val="21"/>
                <w:highlight w:val="none"/>
                <w14:ligatures w14:val="all"/>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340" w:hRule="atLeast"/>
          <w:jc w:val="center"/>
        </w:trPr>
        <w:tc>
          <w:tcPr>
            <w:tcW w:w="561" w:type="dxa"/>
            <w:vMerge w:val="continue"/>
            <w:vAlign w:val="center"/>
          </w:tcPr>
          <w:p>
            <w:pPr>
              <w:adjustRightInd w:val="0"/>
              <w:snapToGrid w:val="0"/>
              <w:jc w:val="center"/>
              <w:outlineLvl w:val="2"/>
              <w:rPr>
                <w:rFonts w:cs="Nimbus Roman"/>
                <w:snapToGrid w:val="0"/>
                <w:color w:val="auto"/>
                <w:kern w:val="0"/>
                <w:szCs w:val="21"/>
                <w:highlight w:val="none"/>
                <w14:ligatures w14:val="all"/>
              </w:rPr>
            </w:pPr>
          </w:p>
        </w:tc>
        <w:tc>
          <w:tcPr>
            <w:tcW w:w="814" w:type="dxa"/>
            <w:vMerge w:val="continue"/>
            <w:vAlign w:val="center"/>
          </w:tcPr>
          <w:p>
            <w:pPr>
              <w:widowControl/>
              <w:adjustRightInd w:val="0"/>
              <w:snapToGrid w:val="0"/>
              <w:jc w:val="center"/>
              <w:outlineLvl w:val="2"/>
              <w:rPr>
                <w:rFonts w:cs="Nimbus Roman"/>
                <w:snapToGrid w:val="0"/>
                <w:color w:val="auto"/>
                <w:kern w:val="0"/>
                <w:szCs w:val="21"/>
                <w:highlight w:val="none"/>
                <w14:ligatures w14:val="all"/>
              </w:rPr>
            </w:pPr>
          </w:p>
        </w:tc>
        <w:tc>
          <w:tcPr>
            <w:tcW w:w="4505" w:type="dxa"/>
            <w:vAlign w:val="center"/>
          </w:tcPr>
          <w:p>
            <w:pPr>
              <w:widowControl/>
              <w:adjustRightInd w:val="0"/>
              <w:snapToGrid w:val="0"/>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混凝土坝安全监测技术规范 SL 601</w:t>
            </w:r>
            <w:r>
              <w:rPr>
                <w:rFonts w:cs="Nimbus Roman"/>
                <w:snapToGrid w:val="0"/>
                <w:color w:val="auto"/>
                <w:kern w:val="0"/>
                <w:szCs w:val="21"/>
                <w:highlight w:val="none"/>
                <w:lang w:val="en"/>
                <w14:ligatures w14:val="all"/>
              </w:rPr>
              <w:t>—</w:t>
            </w:r>
            <w:r>
              <w:rPr>
                <w:rFonts w:cs="Nimbus Roman"/>
                <w:snapToGrid w:val="0"/>
                <w:color w:val="auto"/>
                <w:kern w:val="0"/>
                <w:szCs w:val="21"/>
                <w:highlight w:val="none"/>
                <w14:ligatures w14:val="all"/>
              </w:rPr>
              <w:t>2013</w:t>
            </w:r>
          </w:p>
        </w:tc>
        <w:tc>
          <w:tcPr>
            <w:tcW w:w="4043" w:type="dxa"/>
            <w:vAlign w:val="center"/>
          </w:tcPr>
          <w:p>
            <w:pPr>
              <w:widowControl/>
              <w:adjustRightInd w:val="0"/>
              <w:snapToGrid w:val="0"/>
              <w:outlineLvl w:val="2"/>
              <w:rPr>
                <w:rFonts w:cs="Nimbus Roman"/>
                <w:snapToGrid w:val="0"/>
                <w:color w:val="auto"/>
                <w:kern w:val="0"/>
                <w:szCs w:val="21"/>
                <w:highlight w:val="none"/>
                <w14:ligatures w14:val="all"/>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340" w:hRule="atLeast"/>
          <w:jc w:val="center"/>
        </w:trPr>
        <w:tc>
          <w:tcPr>
            <w:tcW w:w="561" w:type="dxa"/>
            <w:vMerge w:val="restart"/>
            <w:vAlign w:val="center"/>
          </w:tcPr>
          <w:p>
            <w:pPr>
              <w:widowControl/>
              <w:adjustRightInd w:val="0"/>
              <w:snapToGrid w:val="0"/>
              <w:jc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1</w:t>
            </w:r>
            <w:r>
              <w:rPr>
                <w:rFonts w:hint="eastAsia" w:cs="Nimbus Roman"/>
                <w:snapToGrid w:val="0"/>
                <w:color w:val="auto"/>
                <w:kern w:val="0"/>
                <w:szCs w:val="21"/>
                <w:highlight w:val="none"/>
                <w14:ligatures w14:val="all"/>
              </w:rPr>
              <w:t>0</w:t>
            </w:r>
          </w:p>
        </w:tc>
        <w:tc>
          <w:tcPr>
            <w:tcW w:w="814" w:type="dxa"/>
            <w:vMerge w:val="restart"/>
            <w:vAlign w:val="center"/>
          </w:tcPr>
          <w:p>
            <w:pPr>
              <w:widowControl/>
              <w:adjustRightInd w:val="0"/>
              <w:snapToGrid w:val="0"/>
              <w:jc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接缝和裂缝开合度</w:t>
            </w:r>
          </w:p>
        </w:tc>
        <w:tc>
          <w:tcPr>
            <w:tcW w:w="4505" w:type="dxa"/>
            <w:vAlign w:val="center"/>
          </w:tcPr>
          <w:p>
            <w:pPr>
              <w:widowControl/>
              <w:adjustRightInd w:val="0"/>
              <w:snapToGrid w:val="0"/>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土石坝安全监测技术规范 SL/T 551</w:t>
            </w:r>
            <w:r>
              <w:rPr>
                <w:rFonts w:cs="Nimbus Roman"/>
                <w:snapToGrid w:val="0"/>
                <w:color w:val="auto"/>
                <w:kern w:val="0"/>
                <w:szCs w:val="21"/>
                <w:highlight w:val="none"/>
                <w:lang w:val="en"/>
                <w14:ligatures w14:val="all"/>
              </w:rPr>
              <w:t>—</w:t>
            </w:r>
            <w:r>
              <w:rPr>
                <w:rFonts w:cs="Nimbus Roman"/>
                <w:snapToGrid w:val="0"/>
                <w:color w:val="auto"/>
                <w:kern w:val="0"/>
                <w:szCs w:val="21"/>
                <w:highlight w:val="none"/>
                <w14:ligatures w14:val="all"/>
              </w:rPr>
              <w:t>2024</w:t>
            </w:r>
          </w:p>
        </w:tc>
        <w:tc>
          <w:tcPr>
            <w:tcW w:w="4043" w:type="dxa"/>
            <w:vMerge w:val="restart"/>
            <w:vAlign w:val="center"/>
          </w:tcPr>
          <w:p>
            <w:pPr>
              <w:widowControl/>
              <w:adjustRightInd w:val="0"/>
              <w:snapToGrid w:val="0"/>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测缝计（含配套读数仪）为必备仪器设备</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340" w:hRule="atLeast"/>
          <w:jc w:val="center"/>
        </w:trPr>
        <w:tc>
          <w:tcPr>
            <w:tcW w:w="561" w:type="dxa"/>
            <w:vMerge w:val="continue"/>
            <w:vAlign w:val="center"/>
          </w:tcPr>
          <w:p>
            <w:pPr>
              <w:widowControl/>
              <w:adjustRightInd w:val="0"/>
              <w:snapToGrid w:val="0"/>
              <w:jc w:val="center"/>
              <w:outlineLvl w:val="2"/>
              <w:rPr>
                <w:rFonts w:cs="Nimbus Roman"/>
                <w:snapToGrid w:val="0"/>
                <w:color w:val="auto"/>
                <w:kern w:val="0"/>
                <w:szCs w:val="21"/>
                <w:highlight w:val="none"/>
                <w14:ligatures w14:val="all"/>
              </w:rPr>
            </w:pPr>
          </w:p>
        </w:tc>
        <w:tc>
          <w:tcPr>
            <w:tcW w:w="814" w:type="dxa"/>
            <w:vMerge w:val="continue"/>
            <w:vAlign w:val="center"/>
          </w:tcPr>
          <w:p>
            <w:pPr>
              <w:widowControl/>
              <w:adjustRightInd w:val="0"/>
              <w:snapToGrid w:val="0"/>
              <w:jc w:val="center"/>
              <w:outlineLvl w:val="2"/>
              <w:rPr>
                <w:rFonts w:cs="Nimbus Roman"/>
                <w:snapToGrid w:val="0"/>
                <w:color w:val="auto"/>
                <w:kern w:val="0"/>
                <w:szCs w:val="21"/>
                <w:highlight w:val="none"/>
                <w14:ligatures w14:val="all"/>
              </w:rPr>
            </w:pPr>
          </w:p>
        </w:tc>
        <w:tc>
          <w:tcPr>
            <w:tcW w:w="4505" w:type="dxa"/>
            <w:vAlign w:val="center"/>
          </w:tcPr>
          <w:p>
            <w:pPr>
              <w:widowControl/>
              <w:adjustRightInd w:val="0"/>
              <w:snapToGrid w:val="0"/>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混凝土坝安全监测技术规范 SL 601</w:t>
            </w:r>
            <w:r>
              <w:rPr>
                <w:rFonts w:cs="Nimbus Roman"/>
                <w:snapToGrid w:val="0"/>
                <w:color w:val="auto"/>
                <w:kern w:val="0"/>
                <w:szCs w:val="21"/>
                <w:highlight w:val="none"/>
                <w:lang w:val="en"/>
                <w14:ligatures w14:val="all"/>
              </w:rPr>
              <w:t>—</w:t>
            </w:r>
            <w:r>
              <w:rPr>
                <w:rFonts w:cs="Nimbus Roman"/>
                <w:snapToGrid w:val="0"/>
                <w:color w:val="auto"/>
                <w:kern w:val="0"/>
                <w:szCs w:val="21"/>
                <w:highlight w:val="none"/>
                <w14:ligatures w14:val="all"/>
              </w:rPr>
              <w:t>2013</w:t>
            </w:r>
          </w:p>
        </w:tc>
        <w:tc>
          <w:tcPr>
            <w:tcW w:w="4043" w:type="dxa"/>
            <w:vMerge w:val="continue"/>
            <w:vAlign w:val="center"/>
          </w:tcPr>
          <w:p>
            <w:pPr>
              <w:widowControl/>
              <w:adjustRightInd w:val="0"/>
              <w:snapToGrid w:val="0"/>
              <w:outlineLvl w:val="2"/>
              <w:rPr>
                <w:rFonts w:cs="Nimbus Roman"/>
                <w:snapToGrid w:val="0"/>
                <w:color w:val="auto"/>
                <w:kern w:val="0"/>
                <w:szCs w:val="21"/>
                <w:highlight w:val="none"/>
                <w14:ligatures w14:val="all"/>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340" w:hRule="atLeast"/>
          <w:jc w:val="center"/>
        </w:trPr>
        <w:tc>
          <w:tcPr>
            <w:tcW w:w="561" w:type="dxa"/>
            <w:vMerge w:val="restart"/>
            <w:vAlign w:val="center"/>
          </w:tcPr>
          <w:p>
            <w:pPr>
              <w:widowControl/>
              <w:adjustRightInd w:val="0"/>
              <w:snapToGrid w:val="0"/>
              <w:jc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1</w:t>
            </w:r>
            <w:r>
              <w:rPr>
                <w:rFonts w:hint="eastAsia" w:cs="Nimbus Roman"/>
                <w:snapToGrid w:val="0"/>
                <w:color w:val="auto"/>
                <w:kern w:val="0"/>
                <w:szCs w:val="21"/>
                <w:highlight w:val="none"/>
                <w14:ligatures w14:val="all"/>
              </w:rPr>
              <w:t>1</w:t>
            </w:r>
          </w:p>
        </w:tc>
        <w:tc>
          <w:tcPr>
            <w:tcW w:w="814" w:type="dxa"/>
            <w:vMerge w:val="restart"/>
            <w:vAlign w:val="center"/>
          </w:tcPr>
          <w:p>
            <w:pPr>
              <w:widowControl/>
              <w:adjustRightInd w:val="0"/>
              <w:snapToGrid w:val="0"/>
              <w:jc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渗流量</w:t>
            </w:r>
          </w:p>
        </w:tc>
        <w:tc>
          <w:tcPr>
            <w:tcW w:w="4505" w:type="dxa"/>
            <w:vAlign w:val="center"/>
          </w:tcPr>
          <w:p>
            <w:pPr>
              <w:widowControl/>
              <w:adjustRightInd w:val="0"/>
              <w:snapToGrid w:val="0"/>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土石坝安全监测技术规范 SL/T 551</w:t>
            </w:r>
            <w:r>
              <w:rPr>
                <w:rFonts w:cs="Nimbus Roman"/>
                <w:snapToGrid w:val="0"/>
                <w:color w:val="auto"/>
                <w:kern w:val="0"/>
                <w:szCs w:val="21"/>
                <w:highlight w:val="none"/>
                <w:lang w:val="en"/>
                <w14:ligatures w14:val="all"/>
              </w:rPr>
              <w:t>—</w:t>
            </w:r>
            <w:r>
              <w:rPr>
                <w:rFonts w:cs="Nimbus Roman"/>
                <w:snapToGrid w:val="0"/>
                <w:color w:val="auto"/>
                <w:kern w:val="0"/>
                <w:szCs w:val="21"/>
                <w:highlight w:val="none"/>
                <w14:ligatures w14:val="all"/>
              </w:rPr>
              <w:t>2024</w:t>
            </w:r>
          </w:p>
        </w:tc>
        <w:tc>
          <w:tcPr>
            <w:tcW w:w="4043" w:type="dxa"/>
            <w:vAlign w:val="center"/>
          </w:tcPr>
          <w:p>
            <w:pPr>
              <w:widowControl/>
              <w:adjustRightInd w:val="0"/>
              <w:snapToGrid w:val="0"/>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容积法、量水堰法、流速法（大于300L/s时）3种方法中任意1种</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340" w:hRule="atLeast"/>
          <w:jc w:val="center"/>
        </w:trPr>
        <w:tc>
          <w:tcPr>
            <w:tcW w:w="561" w:type="dxa"/>
            <w:vMerge w:val="continue"/>
            <w:vAlign w:val="center"/>
          </w:tcPr>
          <w:p>
            <w:pPr>
              <w:widowControl/>
              <w:adjustRightInd w:val="0"/>
              <w:snapToGrid w:val="0"/>
              <w:jc w:val="center"/>
              <w:outlineLvl w:val="2"/>
              <w:rPr>
                <w:rFonts w:cs="Nimbus Roman"/>
                <w:snapToGrid w:val="0"/>
                <w:color w:val="auto"/>
                <w:kern w:val="0"/>
                <w:szCs w:val="21"/>
                <w:highlight w:val="none"/>
                <w14:ligatures w14:val="all"/>
              </w:rPr>
            </w:pPr>
          </w:p>
        </w:tc>
        <w:tc>
          <w:tcPr>
            <w:tcW w:w="814" w:type="dxa"/>
            <w:vMerge w:val="continue"/>
            <w:vAlign w:val="center"/>
          </w:tcPr>
          <w:p>
            <w:pPr>
              <w:widowControl/>
              <w:adjustRightInd w:val="0"/>
              <w:snapToGrid w:val="0"/>
              <w:jc w:val="center"/>
              <w:outlineLvl w:val="2"/>
              <w:rPr>
                <w:rFonts w:cs="Nimbus Roman"/>
                <w:snapToGrid w:val="0"/>
                <w:color w:val="auto"/>
                <w:kern w:val="0"/>
                <w:szCs w:val="21"/>
                <w:highlight w:val="none"/>
                <w14:ligatures w14:val="all"/>
              </w:rPr>
            </w:pPr>
          </w:p>
        </w:tc>
        <w:tc>
          <w:tcPr>
            <w:tcW w:w="4505" w:type="dxa"/>
            <w:vAlign w:val="center"/>
          </w:tcPr>
          <w:p>
            <w:pPr>
              <w:widowControl/>
              <w:adjustRightInd w:val="0"/>
              <w:snapToGrid w:val="0"/>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混凝土坝安全监测技术规范 SL 601</w:t>
            </w:r>
            <w:r>
              <w:rPr>
                <w:rFonts w:cs="Nimbus Roman"/>
                <w:snapToGrid w:val="0"/>
                <w:color w:val="auto"/>
                <w:kern w:val="0"/>
                <w:szCs w:val="21"/>
                <w:highlight w:val="none"/>
                <w:lang w:val="en"/>
                <w14:ligatures w14:val="all"/>
              </w:rPr>
              <w:t>—</w:t>
            </w:r>
            <w:r>
              <w:rPr>
                <w:rFonts w:cs="Nimbus Roman"/>
                <w:snapToGrid w:val="0"/>
                <w:color w:val="auto"/>
                <w:kern w:val="0"/>
                <w:szCs w:val="21"/>
                <w:highlight w:val="none"/>
                <w14:ligatures w14:val="all"/>
              </w:rPr>
              <w:t>2013</w:t>
            </w:r>
          </w:p>
        </w:tc>
        <w:tc>
          <w:tcPr>
            <w:tcW w:w="4043" w:type="dxa"/>
            <w:vAlign w:val="center"/>
          </w:tcPr>
          <w:p>
            <w:pPr>
              <w:widowControl/>
              <w:adjustRightInd w:val="0"/>
              <w:snapToGrid w:val="0"/>
              <w:outlineLvl w:val="2"/>
              <w:rPr>
                <w:rFonts w:cs="Nimbus Roman"/>
                <w:strike/>
                <w:snapToGrid w:val="0"/>
                <w:color w:val="auto"/>
                <w:kern w:val="0"/>
                <w:szCs w:val="21"/>
                <w:highlight w:val="none"/>
                <w14:ligatures w14:val="all"/>
              </w:rPr>
            </w:pPr>
            <w:r>
              <w:rPr>
                <w:rFonts w:cs="Nimbus Roman"/>
                <w:snapToGrid w:val="0"/>
                <w:color w:val="auto"/>
                <w:kern w:val="0"/>
                <w:szCs w:val="21"/>
                <w:highlight w:val="none"/>
                <w14:ligatures w14:val="all"/>
              </w:rPr>
              <w:t>容积法、量水堰法2种方法中任意1种</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340" w:hRule="atLeast"/>
          <w:jc w:val="center"/>
        </w:trPr>
        <w:tc>
          <w:tcPr>
            <w:tcW w:w="561" w:type="dxa"/>
            <w:vMerge w:val="restart"/>
            <w:vAlign w:val="center"/>
          </w:tcPr>
          <w:p>
            <w:pPr>
              <w:widowControl/>
              <w:adjustRightInd w:val="0"/>
              <w:snapToGrid w:val="0"/>
              <w:jc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1</w:t>
            </w:r>
            <w:r>
              <w:rPr>
                <w:rFonts w:hint="eastAsia" w:cs="Nimbus Roman"/>
                <w:snapToGrid w:val="0"/>
                <w:color w:val="auto"/>
                <w:kern w:val="0"/>
                <w:szCs w:val="21"/>
                <w:highlight w:val="none"/>
                <w14:ligatures w14:val="all"/>
              </w:rPr>
              <w:t>2</w:t>
            </w:r>
          </w:p>
        </w:tc>
        <w:tc>
          <w:tcPr>
            <w:tcW w:w="814" w:type="dxa"/>
            <w:vMerge w:val="restart"/>
            <w:vAlign w:val="center"/>
          </w:tcPr>
          <w:p>
            <w:pPr>
              <w:widowControl/>
              <w:adjustRightInd w:val="0"/>
              <w:snapToGrid w:val="0"/>
              <w:jc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扬压力</w:t>
            </w:r>
          </w:p>
        </w:tc>
        <w:tc>
          <w:tcPr>
            <w:tcW w:w="4505" w:type="dxa"/>
            <w:vAlign w:val="center"/>
          </w:tcPr>
          <w:p>
            <w:pPr>
              <w:widowControl/>
              <w:adjustRightInd w:val="0"/>
              <w:snapToGrid w:val="0"/>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混凝土坝安全监测技术规范 SL 601</w:t>
            </w:r>
            <w:r>
              <w:rPr>
                <w:rFonts w:cs="Nimbus Roman"/>
                <w:snapToGrid w:val="0"/>
                <w:color w:val="auto"/>
                <w:kern w:val="0"/>
                <w:szCs w:val="21"/>
                <w:highlight w:val="none"/>
                <w:lang w:val="en"/>
                <w14:ligatures w14:val="all"/>
              </w:rPr>
              <w:t>—</w:t>
            </w:r>
            <w:r>
              <w:rPr>
                <w:rFonts w:cs="Nimbus Roman"/>
                <w:snapToGrid w:val="0"/>
                <w:color w:val="auto"/>
                <w:kern w:val="0"/>
                <w:szCs w:val="21"/>
                <w:highlight w:val="none"/>
                <w14:ligatures w14:val="all"/>
              </w:rPr>
              <w:t>2013</w:t>
            </w:r>
          </w:p>
        </w:tc>
        <w:tc>
          <w:tcPr>
            <w:tcW w:w="4043" w:type="dxa"/>
            <w:vMerge w:val="restart"/>
            <w:vAlign w:val="center"/>
          </w:tcPr>
          <w:p>
            <w:pPr>
              <w:adjustRightInd w:val="0"/>
              <w:snapToGrid w:val="0"/>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测压管观测、渗压计观测2种方法中任意1种</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340" w:hRule="atLeast"/>
          <w:jc w:val="center"/>
        </w:trPr>
        <w:tc>
          <w:tcPr>
            <w:tcW w:w="561" w:type="dxa"/>
            <w:vMerge w:val="continue"/>
            <w:vAlign w:val="center"/>
          </w:tcPr>
          <w:p>
            <w:pPr>
              <w:widowControl/>
              <w:adjustRightInd w:val="0"/>
              <w:snapToGrid w:val="0"/>
              <w:jc w:val="center"/>
              <w:outlineLvl w:val="2"/>
              <w:rPr>
                <w:rFonts w:cs="Nimbus Roman"/>
                <w:snapToGrid w:val="0"/>
                <w:color w:val="auto"/>
                <w:kern w:val="0"/>
                <w:szCs w:val="21"/>
                <w:highlight w:val="none"/>
                <w14:ligatures w14:val="all"/>
              </w:rPr>
            </w:pPr>
          </w:p>
        </w:tc>
        <w:tc>
          <w:tcPr>
            <w:tcW w:w="814" w:type="dxa"/>
            <w:vMerge w:val="continue"/>
            <w:vAlign w:val="center"/>
          </w:tcPr>
          <w:p>
            <w:pPr>
              <w:widowControl/>
              <w:adjustRightInd w:val="0"/>
              <w:snapToGrid w:val="0"/>
              <w:jc w:val="center"/>
              <w:outlineLvl w:val="2"/>
              <w:rPr>
                <w:rFonts w:cs="Nimbus Roman"/>
                <w:snapToGrid w:val="0"/>
                <w:color w:val="auto"/>
                <w:kern w:val="0"/>
                <w:szCs w:val="21"/>
                <w:highlight w:val="none"/>
                <w14:ligatures w14:val="all"/>
              </w:rPr>
            </w:pPr>
          </w:p>
        </w:tc>
        <w:tc>
          <w:tcPr>
            <w:tcW w:w="4505" w:type="dxa"/>
            <w:vAlign w:val="center"/>
          </w:tcPr>
          <w:p>
            <w:pPr>
              <w:widowControl/>
              <w:adjustRightInd w:val="0"/>
              <w:snapToGrid w:val="0"/>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水闸安全监测技术规范 SL 768</w:t>
            </w:r>
            <w:r>
              <w:rPr>
                <w:rFonts w:cs="Nimbus Roman"/>
                <w:snapToGrid w:val="0"/>
                <w:color w:val="auto"/>
                <w:kern w:val="0"/>
                <w:szCs w:val="21"/>
                <w:highlight w:val="none"/>
                <w:lang w:val="en"/>
                <w14:ligatures w14:val="all"/>
              </w:rPr>
              <w:t>—</w:t>
            </w:r>
            <w:r>
              <w:rPr>
                <w:rFonts w:cs="Nimbus Roman"/>
                <w:snapToGrid w:val="0"/>
                <w:color w:val="auto"/>
                <w:kern w:val="0"/>
                <w:szCs w:val="21"/>
                <w:highlight w:val="none"/>
                <w14:ligatures w14:val="all"/>
              </w:rPr>
              <w:t>2018</w:t>
            </w:r>
          </w:p>
        </w:tc>
        <w:tc>
          <w:tcPr>
            <w:tcW w:w="4043" w:type="dxa"/>
            <w:vMerge w:val="continue"/>
            <w:vAlign w:val="center"/>
          </w:tcPr>
          <w:p>
            <w:pPr>
              <w:widowControl/>
              <w:adjustRightInd w:val="0"/>
              <w:snapToGrid w:val="0"/>
              <w:outlineLvl w:val="2"/>
              <w:rPr>
                <w:rFonts w:cs="Nimbus Roman"/>
                <w:snapToGrid w:val="0"/>
                <w:color w:val="auto"/>
                <w:kern w:val="0"/>
                <w:szCs w:val="21"/>
                <w:highlight w:val="none"/>
                <w14:ligatures w14:val="all"/>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340" w:hRule="atLeast"/>
          <w:jc w:val="center"/>
        </w:trPr>
        <w:tc>
          <w:tcPr>
            <w:tcW w:w="561" w:type="dxa"/>
            <w:vMerge w:val="restart"/>
            <w:vAlign w:val="center"/>
          </w:tcPr>
          <w:p>
            <w:pPr>
              <w:widowControl/>
              <w:adjustRightInd w:val="0"/>
              <w:snapToGrid w:val="0"/>
              <w:jc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1</w:t>
            </w:r>
            <w:r>
              <w:rPr>
                <w:rFonts w:hint="eastAsia" w:cs="Nimbus Roman"/>
                <w:snapToGrid w:val="0"/>
                <w:color w:val="auto"/>
                <w:kern w:val="0"/>
                <w:szCs w:val="21"/>
                <w:highlight w:val="none"/>
                <w14:ligatures w14:val="all"/>
              </w:rPr>
              <w:t>3</w:t>
            </w:r>
          </w:p>
        </w:tc>
        <w:tc>
          <w:tcPr>
            <w:tcW w:w="814" w:type="dxa"/>
            <w:vMerge w:val="restart"/>
            <w:vAlign w:val="center"/>
          </w:tcPr>
          <w:p>
            <w:pPr>
              <w:widowControl/>
              <w:adjustRightInd w:val="0"/>
              <w:snapToGrid w:val="0"/>
              <w:jc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渗透</w:t>
            </w:r>
          </w:p>
          <w:p>
            <w:pPr>
              <w:widowControl/>
              <w:adjustRightInd w:val="0"/>
              <w:snapToGrid w:val="0"/>
              <w:jc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压力</w:t>
            </w:r>
          </w:p>
        </w:tc>
        <w:tc>
          <w:tcPr>
            <w:tcW w:w="4505" w:type="dxa"/>
            <w:vAlign w:val="center"/>
          </w:tcPr>
          <w:p>
            <w:pPr>
              <w:widowControl/>
              <w:adjustRightInd w:val="0"/>
              <w:snapToGrid w:val="0"/>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土石坝安全监测技术规范 SL/T 551</w:t>
            </w:r>
            <w:r>
              <w:rPr>
                <w:rFonts w:cs="Nimbus Roman"/>
                <w:snapToGrid w:val="0"/>
                <w:color w:val="auto"/>
                <w:kern w:val="0"/>
                <w:szCs w:val="21"/>
                <w:highlight w:val="none"/>
                <w:lang w:val="en"/>
                <w14:ligatures w14:val="all"/>
              </w:rPr>
              <w:t>—</w:t>
            </w:r>
            <w:r>
              <w:rPr>
                <w:rFonts w:cs="Nimbus Roman"/>
                <w:snapToGrid w:val="0"/>
                <w:color w:val="auto"/>
                <w:kern w:val="0"/>
                <w:szCs w:val="21"/>
                <w:highlight w:val="none"/>
                <w14:ligatures w14:val="all"/>
              </w:rPr>
              <w:t>2024</w:t>
            </w:r>
          </w:p>
        </w:tc>
        <w:tc>
          <w:tcPr>
            <w:tcW w:w="4043" w:type="dxa"/>
            <w:vMerge w:val="restart"/>
            <w:vAlign w:val="center"/>
          </w:tcPr>
          <w:p>
            <w:pPr>
              <w:adjustRightInd w:val="0"/>
              <w:snapToGrid w:val="0"/>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测压管观测、渗压计观测2种方法中任意1种</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340" w:hRule="atLeast"/>
          <w:jc w:val="center"/>
        </w:trPr>
        <w:tc>
          <w:tcPr>
            <w:tcW w:w="561" w:type="dxa"/>
            <w:vMerge w:val="continue"/>
            <w:vAlign w:val="center"/>
          </w:tcPr>
          <w:p>
            <w:pPr>
              <w:widowControl/>
              <w:adjustRightInd w:val="0"/>
              <w:snapToGrid w:val="0"/>
              <w:jc w:val="center"/>
              <w:outlineLvl w:val="2"/>
              <w:rPr>
                <w:rFonts w:cs="Nimbus Roman"/>
                <w:snapToGrid w:val="0"/>
                <w:color w:val="auto"/>
                <w:kern w:val="0"/>
                <w:szCs w:val="21"/>
                <w:highlight w:val="none"/>
                <w14:ligatures w14:val="all"/>
              </w:rPr>
            </w:pPr>
          </w:p>
        </w:tc>
        <w:tc>
          <w:tcPr>
            <w:tcW w:w="814" w:type="dxa"/>
            <w:vMerge w:val="continue"/>
            <w:vAlign w:val="center"/>
          </w:tcPr>
          <w:p>
            <w:pPr>
              <w:widowControl/>
              <w:adjustRightInd w:val="0"/>
              <w:snapToGrid w:val="0"/>
              <w:jc w:val="center"/>
              <w:outlineLvl w:val="2"/>
              <w:rPr>
                <w:rFonts w:cs="Nimbus Roman"/>
                <w:snapToGrid w:val="0"/>
                <w:color w:val="auto"/>
                <w:kern w:val="0"/>
                <w:szCs w:val="21"/>
                <w:highlight w:val="none"/>
                <w14:ligatures w14:val="all"/>
              </w:rPr>
            </w:pPr>
          </w:p>
        </w:tc>
        <w:tc>
          <w:tcPr>
            <w:tcW w:w="4505" w:type="dxa"/>
            <w:vAlign w:val="center"/>
          </w:tcPr>
          <w:p>
            <w:pPr>
              <w:widowControl/>
              <w:adjustRightInd w:val="0"/>
              <w:snapToGrid w:val="0"/>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混凝土坝安全监测技术规范 SL 601</w:t>
            </w:r>
            <w:r>
              <w:rPr>
                <w:rFonts w:cs="Nimbus Roman"/>
                <w:snapToGrid w:val="0"/>
                <w:color w:val="auto"/>
                <w:kern w:val="0"/>
                <w:szCs w:val="21"/>
                <w:highlight w:val="none"/>
                <w:lang w:val="en"/>
                <w14:ligatures w14:val="all"/>
              </w:rPr>
              <w:t>—</w:t>
            </w:r>
            <w:r>
              <w:rPr>
                <w:rFonts w:cs="Nimbus Roman"/>
                <w:snapToGrid w:val="0"/>
                <w:color w:val="auto"/>
                <w:kern w:val="0"/>
                <w:szCs w:val="21"/>
                <w:highlight w:val="none"/>
                <w14:ligatures w14:val="all"/>
              </w:rPr>
              <w:t>2013</w:t>
            </w:r>
          </w:p>
        </w:tc>
        <w:tc>
          <w:tcPr>
            <w:tcW w:w="4043" w:type="dxa"/>
            <w:vMerge w:val="continue"/>
            <w:vAlign w:val="center"/>
          </w:tcPr>
          <w:p>
            <w:pPr>
              <w:widowControl/>
              <w:adjustRightInd w:val="0"/>
              <w:snapToGrid w:val="0"/>
              <w:outlineLvl w:val="2"/>
              <w:rPr>
                <w:rFonts w:cs="Nimbus Roman"/>
                <w:snapToGrid w:val="0"/>
                <w:color w:val="auto"/>
                <w:kern w:val="0"/>
                <w:szCs w:val="21"/>
                <w:highlight w:val="none"/>
                <w14:ligatures w14:val="all"/>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397" w:hRule="atLeast"/>
          <w:jc w:val="center"/>
        </w:trPr>
        <w:tc>
          <w:tcPr>
            <w:tcW w:w="561" w:type="dxa"/>
            <w:vAlign w:val="center"/>
          </w:tcPr>
          <w:p>
            <w:pPr>
              <w:widowControl/>
              <w:adjustRightInd w:val="0"/>
              <w:snapToGrid w:val="0"/>
              <w:jc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1</w:t>
            </w:r>
            <w:r>
              <w:rPr>
                <w:rFonts w:hint="eastAsia" w:cs="Nimbus Roman"/>
                <w:snapToGrid w:val="0"/>
                <w:color w:val="auto"/>
                <w:kern w:val="0"/>
                <w:szCs w:val="21"/>
                <w:highlight w:val="none"/>
                <w14:ligatures w14:val="all"/>
              </w:rPr>
              <w:t>4</w:t>
            </w:r>
          </w:p>
        </w:tc>
        <w:tc>
          <w:tcPr>
            <w:tcW w:w="814" w:type="dxa"/>
            <w:vAlign w:val="center"/>
          </w:tcPr>
          <w:p>
            <w:pPr>
              <w:widowControl/>
              <w:adjustRightInd w:val="0"/>
              <w:snapToGrid w:val="0"/>
              <w:jc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孔隙水</w:t>
            </w:r>
          </w:p>
          <w:p>
            <w:pPr>
              <w:widowControl/>
              <w:adjustRightInd w:val="0"/>
              <w:snapToGrid w:val="0"/>
              <w:jc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压力</w:t>
            </w:r>
          </w:p>
        </w:tc>
        <w:tc>
          <w:tcPr>
            <w:tcW w:w="4505" w:type="dxa"/>
            <w:vAlign w:val="center"/>
          </w:tcPr>
          <w:p>
            <w:pPr>
              <w:widowControl/>
              <w:adjustRightInd w:val="0"/>
              <w:snapToGrid w:val="0"/>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土石坝安全监测技术规范 SL/T 551</w:t>
            </w:r>
            <w:r>
              <w:rPr>
                <w:rFonts w:cs="Nimbus Roman"/>
                <w:snapToGrid w:val="0"/>
                <w:color w:val="auto"/>
                <w:kern w:val="0"/>
                <w:szCs w:val="21"/>
                <w:highlight w:val="none"/>
                <w:lang w:val="en"/>
                <w14:ligatures w14:val="all"/>
              </w:rPr>
              <w:t>—</w:t>
            </w:r>
            <w:r>
              <w:rPr>
                <w:rFonts w:cs="Nimbus Roman"/>
                <w:snapToGrid w:val="0"/>
                <w:color w:val="auto"/>
                <w:kern w:val="0"/>
                <w:szCs w:val="21"/>
                <w:highlight w:val="none"/>
                <w14:ligatures w14:val="all"/>
              </w:rPr>
              <w:t>2024</w:t>
            </w:r>
          </w:p>
        </w:tc>
        <w:tc>
          <w:tcPr>
            <w:tcW w:w="4043" w:type="dxa"/>
            <w:vAlign w:val="center"/>
          </w:tcPr>
          <w:p>
            <w:pPr>
              <w:widowControl/>
              <w:adjustRightInd w:val="0"/>
              <w:snapToGrid w:val="0"/>
              <w:outlineLvl w:val="2"/>
              <w:rPr>
                <w:rFonts w:cs="Nimbus Roman"/>
                <w:snapToGrid w:val="0"/>
                <w:color w:val="auto"/>
                <w:kern w:val="0"/>
                <w:szCs w:val="21"/>
                <w:highlight w:val="none"/>
                <w14:ligatures w14:val="all"/>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397" w:hRule="atLeast"/>
          <w:jc w:val="center"/>
        </w:trPr>
        <w:tc>
          <w:tcPr>
            <w:tcW w:w="561" w:type="dxa"/>
            <w:vMerge w:val="restart"/>
            <w:vAlign w:val="center"/>
          </w:tcPr>
          <w:p>
            <w:pPr>
              <w:widowControl/>
              <w:adjustRightInd w:val="0"/>
              <w:snapToGrid w:val="0"/>
              <w:jc w:val="center"/>
              <w:outlineLvl w:val="2"/>
              <w:rPr>
                <w:rFonts w:cs="Nimbus Roman"/>
                <w:snapToGrid w:val="0"/>
                <w:color w:val="auto"/>
                <w:kern w:val="0"/>
                <w:szCs w:val="21"/>
                <w:highlight w:val="none"/>
                <w14:ligatures w14:val="all"/>
              </w:rPr>
            </w:pPr>
            <w:r>
              <w:rPr>
                <w:rFonts w:hint="eastAsia" w:cs="Nimbus Roman"/>
                <w:snapToGrid w:val="0"/>
                <w:color w:val="auto"/>
                <w:kern w:val="0"/>
                <w:szCs w:val="21"/>
                <w:highlight w:val="none"/>
                <w14:ligatures w14:val="all"/>
              </w:rPr>
              <w:t>15</w:t>
            </w:r>
          </w:p>
        </w:tc>
        <w:tc>
          <w:tcPr>
            <w:tcW w:w="814" w:type="dxa"/>
            <w:vMerge w:val="restart"/>
            <w:vAlign w:val="center"/>
          </w:tcPr>
          <w:p>
            <w:pPr>
              <w:widowControl/>
              <w:adjustRightInd w:val="0"/>
              <w:snapToGrid w:val="0"/>
              <w:jc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应力</w:t>
            </w:r>
          </w:p>
        </w:tc>
        <w:tc>
          <w:tcPr>
            <w:tcW w:w="4505" w:type="dxa"/>
            <w:vAlign w:val="center"/>
          </w:tcPr>
          <w:p>
            <w:pPr>
              <w:widowControl/>
              <w:adjustRightInd w:val="0"/>
              <w:snapToGrid w:val="0"/>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土石坝安全监测技术规范 SL/T 551</w:t>
            </w:r>
            <w:r>
              <w:rPr>
                <w:rFonts w:cs="Nimbus Roman"/>
                <w:snapToGrid w:val="0"/>
                <w:color w:val="auto"/>
                <w:kern w:val="0"/>
                <w:szCs w:val="21"/>
                <w:highlight w:val="none"/>
                <w:lang w:val="en"/>
                <w14:ligatures w14:val="all"/>
              </w:rPr>
              <w:t>—</w:t>
            </w:r>
            <w:r>
              <w:rPr>
                <w:rFonts w:cs="Nimbus Roman"/>
                <w:snapToGrid w:val="0"/>
                <w:color w:val="auto"/>
                <w:kern w:val="0"/>
                <w:szCs w:val="21"/>
                <w:highlight w:val="none"/>
                <w14:ligatures w14:val="all"/>
              </w:rPr>
              <w:t>2024</w:t>
            </w:r>
          </w:p>
        </w:tc>
        <w:tc>
          <w:tcPr>
            <w:tcW w:w="4043" w:type="dxa"/>
            <w:vMerge w:val="restart"/>
            <w:vAlign w:val="center"/>
          </w:tcPr>
          <w:p>
            <w:pPr>
              <w:widowControl/>
              <w:adjustRightInd w:val="0"/>
              <w:snapToGrid w:val="0"/>
              <w:outlineLvl w:val="2"/>
              <w:rPr>
                <w:rFonts w:cs="Nimbus Roman"/>
                <w:strike/>
                <w:snapToGrid w:val="0"/>
                <w:color w:val="auto"/>
                <w:kern w:val="0"/>
                <w:szCs w:val="21"/>
                <w:highlight w:val="none"/>
                <w14:ligatures w14:val="all"/>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397" w:hRule="atLeast"/>
          <w:jc w:val="center"/>
        </w:trPr>
        <w:tc>
          <w:tcPr>
            <w:tcW w:w="561" w:type="dxa"/>
            <w:vMerge w:val="continue"/>
            <w:vAlign w:val="center"/>
          </w:tcPr>
          <w:p>
            <w:pPr>
              <w:widowControl/>
              <w:adjustRightInd w:val="0"/>
              <w:snapToGrid w:val="0"/>
              <w:jc w:val="center"/>
              <w:outlineLvl w:val="2"/>
              <w:rPr>
                <w:rFonts w:cs="Nimbus Roman"/>
                <w:snapToGrid w:val="0"/>
                <w:color w:val="auto"/>
                <w:kern w:val="0"/>
                <w:szCs w:val="21"/>
                <w:highlight w:val="none"/>
                <w14:ligatures w14:val="all"/>
              </w:rPr>
            </w:pPr>
          </w:p>
        </w:tc>
        <w:tc>
          <w:tcPr>
            <w:tcW w:w="814" w:type="dxa"/>
            <w:vMerge w:val="continue"/>
            <w:vAlign w:val="center"/>
          </w:tcPr>
          <w:p>
            <w:pPr>
              <w:widowControl/>
              <w:adjustRightInd w:val="0"/>
              <w:snapToGrid w:val="0"/>
              <w:jc w:val="center"/>
              <w:outlineLvl w:val="2"/>
              <w:rPr>
                <w:rFonts w:cs="Nimbus Roman"/>
                <w:snapToGrid w:val="0"/>
                <w:color w:val="auto"/>
                <w:kern w:val="0"/>
                <w:szCs w:val="21"/>
                <w:highlight w:val="none"/>
                <w14:ligatures w14:val="all"/>
              </w:rPr>
            </w:pPr>
          </w:p>
        </w:tc>
        <w:tc>
          <w:tcPr>
            <w:tcW w:w="4505" w:type="dxa"/>
            <w:vAlign w:val="center"/>
          </w:tcPr>
          <w:p>
            <w:pPr>
              <w:widowControl/>
              <w:adjustRightInd w:val="0"/>
              <w:snapToGrid w:val="0"/>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混凝土坝安全监测技术规范 SL 601</w:t>
            </w:r>
            <w:r>
              <w:rPr>
                <w:rFonts w:cs="Nimbus Roman"/>
                <w:snapToGrid w:val="0"/>
                <w:color w:val="auto"/>
                <w:kern w:val="0"/>
                <w:szCs w:val="21"/>
                <w:highlight w:val="none"/>
                <w:lang w:val="en"/>
                <w14:ligatures w14:val="all"/>
              </w:rPr>
              <w:t>—</w:t>
            </w:r>
            <w:r>
              <w:rPr>
                <w:rFonts w:cs="Nimbus Roman"/>
                <w:snapToGrid w:val="0"/>
                <w:color w:val="auto"/>
                <w:kern w:val="0"/>
                <w:szCs w:val="21"/>
                <w:highlight w:val="none"/>
                <w14:ligatures w14:val="all"/>
              </w:rPr>
              <w:t>2013</w:t>
            </w:r>
          </w:p>
        </w:tc>
        <w:tc>
          <w:tcPr>
            <w:tcW w:w="4043" w:type="dxa"/>
            <w:vMerge w:val="continue"/>
            <w:vAlign w:val="center"/>
          </w:tcPr>
          <w:p>
            <w:pPr>
              <w:widowControl/>
              <w:adjustRightInd w:val="0"/>
              <w:snapToGrid w:val="0"/>
              <w:outlineLvl w:val="2"/>
              <w:rPr>
                <w:rFonts w:cs="Nimbus Roman"/>
                <w:strike/>
                <w:snapToGrid w:val="0"/>
                <w:color w:val="auto"/>
                <w:kern w:val="0"/>
                <w:szCs w:val="21"/>
                <w:highlight w:val="none"/>
                <w14:ligatures w14:val="all"/>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397" w:hRule="atLeast"/>
          <w:jc w:val="center"/>
        </w:trPr>
        <w:tc>
          <w:tcPr>
            <w:tcW w:w="561" w:type="dxa"/>
            <w:vMerge w:val="restart"/>
            <w:vAlign w:val="center"/>
          </w:tcPr>
          <w:p>
            <w:pPr>
              <w:widowControl/>
              <w:adjustRightInd w:val="0"/>
              <w:snapToGrid w:val="0"/>
              <w:jc w:val="center"/>
              <w:outlineLvl w:val="2"/>
              <w:rPr>
                <w:rFonts w:cs="Nimbus Roman"/>
                <w:snapToGrid w:val="0"/>
                <w:color w:val="auto"/>
                <w:kern w:val="0"/>
                <w:szCs w:val="21"/>
                <w:highlight w:val="none"/>
                <w14:ligatures w14:val="all"/>
              </w:rPr>
            </w:pPr>
            <w:r>
              <w:rPr>
                <w:rFonts w:hint="eastAsia" w:cs="Nimbus Roman"/>
                <w:snapToGrid w:val="0"/>
                <w:color w:val="auto"/>
                <w:kern w:val="0"/>
                <w:szCs w:val="21"/>
                <w:highlight w:val="none"/>
                <w14:ligatures w14:val="all"/>
              </w:rPr>
              <w:t>16</w:t>
            </w:r>
          </w:p>
        </w:tc>
        <w:tc>
          <w:tcPr>
            <w:tcW w:w="814" w:type="dxa"/>
            <w:vMerge w:val="restart"/>
            <w:vAlign w:val="center"/>
          </w:tcPr>
          <w:p>
            <w:pPr>
              <w:widowControl/>
              <w:adjustRightInd w:val="0"/>
              <w:snapToGrid w:val="0"/>
              <w:jc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应变</w:t>
            </w:r>
          </w:p>
        </w:tc>
        <w:tc>
          <w:tcPr>
            <w:tcW w:w="4505" w:type="dxa"/>
            <w:vAlign w:val="center"/>
          </w:tcPr>
          <w:p>
            <w:pPr>
              <w:widowControl/>
              <w:adjustRightInd w:val="0"/>
              <w:snapToGrid w:val="0"/>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土石坝安全监测技术规范 SL/T 551</w:t>
            </w:r>
            <w:r>
              <w:rPr>
                <w:rFonts w:cs="Nimbus Roman"/>
                <w:snapToGrid w:val="0"/>
                <w:color w:val="auto"/>
                <w:kern w:val="0"/>
                <w:szCs w:val="21"/>
                <w:highlight w:val="none"/>
                <w:lang w:val="en"/>
                <w14:ligatures w14:val="all"/>
              </w:rPr>
              <w:t>—</w:t>
            </w:r>
            <w:r>
              <w:rPr>
                <w:rFonts w:cs="Nimbus Roman"/>
                <w:snapToGrid w:val="0"/>
                <w:color w:val="auto"/>
                <w:kern w:val="0"/>
                <w:szCs w:val="21"/>
                <w:highlight w:val="none"/>
                <w14:ligatures w14:val="all"/>
              </w:rPr>
              <w:t>2024</w:t>
            </w:r>
          </w:p>
        </w:tc>
        <w:tc>
          <w:tcPr>
            <w:tcW w:w="4043" w:type="dxa"/>
            <w:vAlign w:val="center"/>
          </w:tcPr>
          <w:p>
            <w:pPr>
              <w:widowControl/>
              <w:adjustRightInd w:val="0"/>
              <w:snapToGrid w:val="0"/>
              <w:outlineLvl w:val="2"/>
              <w:rPr>
                <w:rFonts w:cs="Nimbus Roman"/>
                <w:snapToGrid w:val="0"/>
                <w:color w:val="auto"/>
                <w:kern w:val="0"/>
                <w:szCs w:val="21"/>
                <w:highlight w:val="none"/>
                <w14:ligatures w14:val="all"/>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397" w:hRule="atLeast"/>
          <w:jc w:val="center"/>
        </w:trPr>
        <w:tc>
          <w:tcPr>
            <w:tcW w:w="561" w:type="dxa"/>
            <w:vMerge w:val="continue"/>
            <w:vAlign w:val="center"/>
          </w:tcPr>
          <w:p>
            <w:pPr>
              <w:widowControl/>
              <w:adjustRightInd w:val="0"/>
              <w:snapToGrid w:val="0"/>
              <w:jc w:val="center"/>
              <w:outlineLvl w:val="2"/>
              <w:rPr>
                <w:rFonts w:cs="Nimbus Roman"/>
                <w:snapToGrid w:val="0"/>
                <w:color w:val="auto"/>
                <w:kern w:val="0"/>
                <w:szCs w:val="21"/>
                <w:highlight w:val="none"/>
                <w14:ligatures w14:val="all"/>
              </w:rPr>
            </w:pPr>
          </w:p>
        </w:tc>
        <w:tc>
          <w:tcPr>
            <w:tcW w:w="814" w:type="dxa"/>
            <w:vMerge w:val="continue"/>
            <w:vAlign w:val="center"/>
          </w:tcPr>
          <w:p>
            <w:pPr>
              <w:widowControl/>
              <w:adjustRightInd w:val="0"/>
              <w:snapToGrid w:val="0"/>
              <w:jc w:val="center"/>
              <w:outlineLvl w:val="2"/>
              <w:rPr>
                <w:rFonts w:cs="Nimbus Roman"/>
                <w:snapToGrid w:val="0"/>
                <w:color w:val="auto"/>
                <w:kern w:val="0"/>
                <w:szCs w:val="21"/>
                <w:highlight w:val="none"/>
                <w14:ligatures w14:val="all"/>
              </w:rPr>
            </w:pPr>
          </w:p>
        </w:tc>
        <w:tc>
          <w:tcPr>
            <w:tcW w:w="4505" w:type="dxa"/>
            <w:vAlign w:val="center"/>
          </w:tcPr>
          <w:p>
            <w:pPr>
              <w:widowControl/>
              <w:adjustRightInd w:val="0"/>
              <w:snapToGrid w:val="0"/>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混凝土坝安全监测技术规范 SL 601</w:t>
            </w:r>
            <w:r>
              <w:rPr>
                <w:rFonts w:cs="Nimbus Roman"/>
                <w:snapToGrid w:val="0"/>
                <w:color w:val="auto"/>
                <w:kern w:val="0"/>
                <w:szCs w:val="21"/>
                <w:highlight w:val="none"/>
                <w:lang w:val="en"/>
                <w14:ligatures w14:val="all"/>
              </w:rPr>
              <w:t>—</w:t>
            </w:r>
            <w:r>
              <w:rPr>
                <w:rFonts w:cs="Nimbus Roman"/>
                <w:snapToGrid w:val="0"/>
                <w:color w:val="auto"/>
                <w:kern w:val="0"/>
                <w:szCs w:val="21"/>
                <w:highlight w:val="none"/>
                <w14:ligatures w14:val="all"/>
              </w:rPr>
              <w:t>2013</w:t>
            </w:r>
          </w:p>
        </w:tc>
        <w:tc>
          <w:tcPr>
            <w:tcW w:w="4043" w:type="dxa"/>
            <w:vAlign w:val="center"/>
          </w:tcPr>
          <w:p>
            <w:pPr>
              <w:widowControl/>
              <w:adjustRightInd w:val="0"/>
              <w:snapToGrid w:val="0"/>
              <w:outlineLvl w:val="2"/>
              <w:rPr>
                <w:rFonts w:cs="Nimbus Roman"/>
                <w:strike/>
                <w:snapToGrid w:val="0"/>
                <w:color w:val="auto"/>
                <w:kern w:val="0"/>
                <w:szCs w:val="21"/>
                <w:highlight w:val="none"/>
                <w14:ligatures w14:val="all"/>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397" w:hRule="atLeast"/>
          <w:jc w:val="center"/>
        </w:trPr>
        <w:tc>
          <w:tcPr>
            <w:tcW w:w="561" w:type="dxa"/>
            <w:vMerge w:val="restart"/>
            <w:vAlign w:val="center"/>
          </w:tcPr>
          <w:p>
            <w:pPr>
              <w:widowControl/>
              <w:adjustRightInd w:val="0"/>
              <w:snapToGrid w:val="0"/>
              <w:jc w:val="center"/>
              <w:outlineLvl w:val="2"/>
              <w:rPr>
                <w:rFonts w:cs="Nimbus Roman"/>
                <w:snapToGrid w:val="0"/>
                <w:color w:val="auto"/>
                <w:kern w:val="0"/>
                <w:szCs w:val="21"/>
                <w:highlight w:val="none"/>
                <w14:ligatures w14:val="all"/>
              </w:rPr>
            </w:pPr>
            <w:r>
              <w:rPr>
                <w:rFonts w:hint="eastAsia" w:cs="Nimbus Roman"/>
                <w:snapToGrid w:val="0"/>
                <w:color w:val="auto"/>
                <w:kern w:val="0"/>
                <w:szCs w:val="21"/>
                <w:highlight w:val="none"/>
                <w14:ligatures w14:val="all"/>
              </w:rPr>
              <w:t>17</w:t>
            </w:r>
          </w:p>
        </w:tc>
        <w:tc>
          <w:tcPr>
            <w:tcW w:w="814" w:type="dxa"/>
            <w:vMerge w:val="restart"/>
            <w:vAlign w:val="center"/>
          </w:tcPr>
          <w:p>
            <w:pPr>
              <w:widowControl/>
              <w:adjustRightInd w:val="0"/>
              <w:snapToGrid w:val="0"/>
              <w:jc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地下</w:t>
            </w:r>
          </w:p>
          <w:p>
            <w:pPr>
              <w:widowControl/>
              <w:adjustRightInd w:val="0"/>
              <w:snapToGrid w:val="0"/>
              <w:jc w:val="center"/>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水位</w:t>
            </w:r>
          </w:p>
        </w:tc>
        <w:tc>
          <w:tcPr>
            <w:tcW w:w="4505" w:type="dxa"/>
            <w:vAlign w:val="center"/>
          </w:tcPr>
          <w:p>
            <w:pPr>
              <w:widowControl/>
              <w:adjustRightInd w:val="0"/>
              <w:snapToGrid w:val="0"/>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土石坝安全监测技术规范 SL/T 551</w:t>
            </w:r>
            <w:r>
              <w:rPr>
                <w:rFonts w:cs="Nimbus Roman"/>
                <w:snapToGrid w:val="0"/>
                <w:color w:val="auto"/>
                <w:kern w:val="0"/>
                <w:szCs w:val="21"/>
                <w:highlight w:val="none"/>
                <w:lang w:val="en"/>
                <w14:ligatures w14:val="all"/>
              </w:rPr>
              <w:t>—</w:t>
            </w:r>
            <w:r>
              <w:rPr>
                <w:rFonts w:cs="Nimbus Roman"/>
                <w:snapToGrid w:val="0"/>
                <w:color w:val="auto"/>
                <w:kern w:val="0"/>
                <w:szCs w:val="21"/>
                <w:highlight w:val="none"/>
                <w14:ligatures w14:val="all"/>
              </w:rPr>
              <w:t>2024</w:t>
            </w:r>
          </w:p>
        </w:tc>
        <w:tc>
          <w:tcPr>
            <w:tcW w:w="4043" w:type="dxa"/>
            <w:vMerge w:val="restart"/>
            <w:vAlign w:val="center"/>
          </w:tcPr>
          <w:p>
            <w:pPr>
              <w:widowControl/>
              <w:adjustRightInd w:val="0"/>
              <w:snapToGrid w:val="0"/>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测压管观测、渗压计观测2种方法中任意1种</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28" w:type="dxa"/>
            <w:left w:w="28" w:type="dxa"/>
            <w:bottom w:w="28" w:type="dxa"/>
            <w:right w:w="28" w:type="dxa"/>
          </w:tblCellMar>
        </w:tblPrEx>
        <w:trPr>
          <w:trHeight w:val="340" w:hRule="atLeast"/>
          <w:jc w:val="center"/>
        </w:trPr>
        <w:tc>
          <w:tcPr>
            <w:tcW w:w="561" w:type="dxa"/>
            <w:vMerge w:val="continue"/>
            <w:vAlign w:val="center"/>
          </w:tcPr>
          <w:p>
            <w:pPr>
              <w:widowControl/>
              <w:adjustRightInd w:val="0"/>
              <w:snapToGrid w:val="0"/>
              <w:jc w:val="center"/>
              <w:outlineLvl w:val="2"/>
              <w:rPr>
                <w:rFonts w:cs="Nimbus Roman"/>
                <w:snapToGrid w:val="0"/>
                <w:color w:val="auto"/>
                <w:kern w:val="0"/>
                <w:szCs w:val="21"/>
                <w:highlight w:val="none"/>
                <w14:ligatures w14:val="all"/>
              </w:rPr>
            </w:pPr>
          </w:p>
        </w:tc>
        <w:tc>
          <w:tcPr>
            <w:tcW w:w="814" w:type="dxa"/>
            <w:vMerge w:val="continue"/>
            <w:vAlign w:val="center"/>
          </w:tcPr>
          <w:p>
            <w:pPr>
              <w:widowControl/>
              <w:adjustRightInd w:val="0"/>
              <w:snapToGrid w:val="0"/>
              <w:jc w:val="center"/>
              <w:outlineLvl w:val="2"/>
              <w:rPr>
                <w:rFonts w:cs="Nimbus Roman"/>
                <w:snapToGrid w:val="0"/>
                <w:color w:val="auto"/>
                <w:kern w:val="0"/>
                <w:szCs w:val="21"/>
                <w:highlight w:val="none"/>
                <w14:ligatures w14:val="all"/>
              </w:rPr>
            </w:pPr>
          </w:p>
        </w:tc>
        <w:tc>
          <w:tcPr>
            <w:tcW w:w="4505" w:type="dxa"/>
            <w:vAlign w:val="center"/>
          </w:tcPr>
          <w:p>
            <w:pPr>
              <w:widowControl/>
              <w:adjustRightInd w:val="0"/>
              <w:snapToGrid w:val="0"/>
              <w:outlineLvl w:val="2"/>
              <w:rPr>
                <w:rFonts w:cs="Nimbus Roman"/>
                <w:snapToGrid w:val="0"/>
                <w:color w:val="auto"/>
                <w:kern w:val="0"/>
                <w:szCs w:val="21"/>
                <w:highlight w:val="none"/>
                <w14:ligatures w14:val="all"/>
              </w:rPr>
            </w:pPr>
            <w:r>
              <w:rPr>
                <w:rFonts w:cs="Nimbus Roman"/>
                <w:snapToGrid w:val="0"/>
                <w:color w:val="auto"/>
                <w:kern w:val="0"/>
                <w:szCs w:val="21"/>
                <w:highlight w:val="none"/>
                <w14:ligatures w14:val="all"/>
              </w:rPr>
              <w:t>混凝土坝安全监测技术规范 SL 601</w:t>
            </w:r>
            <w:r>
              <w:rPr>
                <w:rFonts w:cs="Nimbus Roman"/>
                <w:snapToGrid w:val="0"/>
                <w:color w:val="auto"/>
                <w:kern w:val="0"/>
                <w:szCs w:val="21"/>
                <w:highlight w:val="none"/>
                <w:lang w:val="en"/>
                <w14:ligatures w14:val="all"/>
              </w:rPr>
              <w:t>—</w:t>
            </w:r>
            <w:r>
              <w:rPr>
                <w:rFonts w:cs="Nimbus Roman"/>
                <w:snapToGrid w:val="0"/>
                <w:color w:val="auto"/>
                <w:kern w:val="0"/>
                <w:szCs w:val="21"/>
                <w:highlight w:val="none"/>
                <w14:ligatures w14:val="all"/>
              </w:rPr>
              <w:t>2013</w:t>
            </w:r>
          </w:p>
        </w:tc>
        <w:tc>
          <w:tcPr>
            <w:tcW w:w="4043" w:type="dxa"/>
            <w:vMerge w:val="continue"/>
            <w:vAlign w:val="center"/>
          </w:tcPr>
          <w:p>
            <w:pPr>
              <w:widowControl/>
              <w:adjustRightInd w:val="0"/>
              <w:snapToGrid w:val="0"/>
              <w:jc w:val="left"/>
              <w:rPr>
                <w:rFonts w:cs="Nimbus Roman"/>
                <w:strike/>
                <w:snapToGrid w:val="0"/>
                <w:color w:val="auto"/>
                <w:kern w:val="0"/>
                <w:szCs w:val="21"/>
                <w:highlight w:val="none"/>
                <w14:ligatures w14:val="all"/>
              </w:rPr>
            </w:pPr>
          </w:p>
        </w:tc>
      </w:tr>
    </w:tbl>
    <w:p>
      <w:pPr>
        <w:rPr>
          <w:rFonts w:cs="Nimbus Roman"/>
          <w:color w:val="auto"/>
          <w:sz w:val="28"/>
          <w:szCs w:val="28"/>
          <w:highlight w:val="none"/>
        </w:rPr>
      </w:pPr>
    </w:p>
    <w:bookmarkEnd w:id="13"/>
    <w:sectPr>
      <w:pgSz w:w="11906" w:h="16838"/>
      <w:pgMar w:top="1440" w:right="851" w:bottom="851" w:left="851" w:header="851" w:footer="992" w:gutter="284"/>
      <w:pgNumType w:fmt="numberInDash"/>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2F7C531-D93A-4B60-8F97-330919AE6B6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alibri Light">
    <w:panose1 w:val="020F03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ˎ̥">
    <w:altName w:val="华文中宋"/>
    <w:panose1 w:val="00000000000000000000"/>
    <w:charset w:val="00"/>
    <w:family w:val="roman"/>
    <w:pitch w:val="default"/>
    <w:sig w:usb0="00000000" w:usb1="00000000" w:usb2="00000000" w:usb3="00000000" w:csb0="00040001" w:csb1="00000000"/>
  </w:font>
  <w:font w:name="MingLiU">
    <w:altName w:val="PMingLiU-ExtB"/>
    <w:panose1 w:val="02010609000101010101"/>
    <w:charset w:val="88"/>
    <w:family w:val="modern"/>
    <w:pitch w:val="default"/>
    <w:sig w:usb0="00000000" w:usb1="00000000" w:usb2="00000016" w:usb3="00000000" w:csb0="00100001" w:csb1="00000000"/>
  </w:font>
  <w:font w:name="Microsoft YaHei UI">
    <w:panose1 w:val="020B0503020204020204"/>
    <w:charset w:val="86"/>
    <w:family w:val="swiss"/>
    <w:pitch w:val="default"/>
    <w:sig w:usb0="80000287" w:usb1="2ACF3C50" w:usb2="00000016" w:usb3="00000000" w:csb0="0004001F" w:csb1="00000000"/>
  </w:font>
  <w:font w:name="Abel">
    <w:altName w:val="Segoe Print"/>
    <w:panose1 w:val="00000000000000000000"/>
    <w:charset w:val="00"/>
    <w:family w:val="auto"/>
    <w:pitch w:val="default"/>
    <w:sig w:usb0="00000000" w:usb1="00000000" w:usb2="00000000" w:usb3="00000000" w:csb0="00000001"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 w:name="方正小标宋简体">
    <w:panose1 w:val="03000509000000000000"/>
    <w:charset w:val="86"/>
    <w:family w:val="auto"/>
    <w:pitch w:val="default"/>
    <w:sig w:usb0="00000001" w:usb1="080E0000" w:usb2="00000000" w:usb3="00000000" w:csb0="00040000" w:csb1="00000000"/>
    <w:embedRegular r:id="rId2" w:fontKey="{25E38D22-8442-4DAA-971F-5E0E4C5F097D}"/>
  </w:font>
  <w:font w:name="Nimbus Roman">
    <w:altName w:val="Segoe Print"/>
    <w:panose1 w:val="00000500000000000000"/>
    <w:charset w:val="00"/>
    <w:family w:val="auto"/>
    <w:pitch w:val="default"/>
    <w:sig w:usb0="00000000" w:usb1="00000000" w:usb2="00000000" w:usb3="00000000" w:csb0="6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89535" cy="230505"/>
              <wp:effectExtent l="0" t="0" r="0" b="0"/>
              <wp:wrapNone/>
              <wp:docPr id="3" name="文本框 2"/>
              <wp:cNvGraphicFramePr/>
              <a:graphic xmlns:a="http://schemas.openxmlformats.org/drawingml/2006/main">
                <a:graphicData uri="http://schemas.microsoft.com/office/word/2010/wordprocessingShape">
                  <wps:wsp>
                    <wps:cNvSpPr txBox="1">
                      <a:spLocks noChangeArrowheads="1"/>
                    </wps:cNvSpPr>
                    <wps:spPr bwMode="auto">
                      <a:xfrm>
                        <a:off x="0" y="0"/>
                        <a:ext cx="89535" cy="230505"/>
                      </a:xfrm>
                      <a:prstGeom prst="rect">
                        <a:avLst/>
                      </a:prstGeom>
                      <a:noFill/>
                      <a:ln>
                        <a:noFill/>
                      </a:ln>
                    </wps:spPr>
                    <wps:txbx>
                      <w:txbxContent>
                        <w:p>
                          <w:pPr>
                            <w:pStyle w:val="23"/>
                            <w:jc w:val="center"/>
                            <w:rPr>
                              <w:rFonts w:hint="eastAsia"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PAGE   \* MERGEFORMAT</w:instrText>
                          </w:r>
                          <w:r>
                            <w:rPr>
                              <w:rFonts w:hint="eastAsia" w:ascii="宋体" w:hAnsi="宋体" w:cs="宋体"/>
                              <w:sz w:val="28"/>
                              <w:szCs w:val="28"/>
                            </w:rPr>
                            <w:fldChar w:fldCharType="separate"/>
                          </w:r>
                          <w:r>
                            <w:rPr>
                              <w:rFonts w:ascii="宋体" w:hAnsi="宋体" w:cs="宋体"/>
                              <w:sz w:val="28"/>
                              <w:szCs w:val="28"/>
                              <w:lang w:val="zh-CN"/>
                            </w:rPr>
                            <w:t>2</w:t>
                          </w:r>
                          <w:r>
                            <w:rPr>
                              <w:rFonts w:hint="eastAsia" w:ascii="宋体" w:hAnsi="宋体" w:cs="宋体"/>
                              <w:sz w:val="28"/>
                              <w:szCs w:val="28"/>
                            </w:rPr>
                            <w:fldChar w:fldCharType="end"/>
                          </w:r>
                        </w:p>
                      </w:txbxContent>
                    </wps:txbx>
                    <wps:bodyPr rot="0" vert="horz" wrap="none" lIns="0" tIns="0" rIns="0" bIns="0" anchor="t" anchorCtr="0" upright="1">
                      <a:spAutoFit/>
                    </wps:bodyPr>
                  </wps:wsp>
                </a:graphicData>
              </a:graphic>
            </wp:anchor>
          </w:drawing>
        </mc:Choice>
        <mc:Fallback>
          <w:pict>
            <v:shape id="文本框 2" o:spid="_x0000_s1026" o:spt="202" type="#_x0000_t202" style="position:absolute;left:0pt;margin-top:0pt;height:18.15pt;width:7.05pt;mso-position-horizontal:center;mso-position-horizontal-relative:margin;mso-wrap-style:none;z-index:251659264;mso-width-relative:page;mso-height-relative:page;" filled="f" stroked="f" coordsize="21600,21600" o:gfxdata="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B26pew&#10;0QAAAAMBAAAPAAAAAAAAAAEAIAAAACIAAABkcnMvZG93bnJldi54bWxQSwECFAAUAAAACACHTuJA&#10;9WspGu8BAACzAwAADgAAAAAAAAABACAAAAAgAQAAZHJzL2Uyb0RvYy54bWxQSwUGAAAAAAYABgBZ&#10;AQAAgQUAAAAA&#10;">
              <v:fill on="f" focussize="0,0"/>
              <v:stroke on="f"/>
              <v:imagedata o:title=""/>
              <o:lock v:ext="edit" aspectratio="f"/>
              <v:textbox inset="0mm,0mm,0mm,0mm" style="mso-fit-shape-to-text:t;">
                <w:txbxContent>
                  <w:p>
                    <w:pPr>
                      <w:pStyle w:val="23"/>
                      <w:jc w:val="center"/>
                      <w:rPr>
                        <w:rFonts w:hint="eastAsia"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PAGE   \* MERGEFORMAT</w:instrText>
                    </w:r>
                    <w:r>
                      <w:rPr>
                        <w:rFonts w:hint="eastAsia" w:ascii="宋体" w:hAnsi="宋体" w:cs="宋体"/>
                        <w:sz w:val="28"/>
                        <w:szCs w:val="28"/>
                      </w:rPr>
                      <w:fldChar w:fldCharType="separate"/>
                    </w:r>
                    <w:r>
                      <w:rPr>
                        <w:rFonts w:ascii="宋体" w:hAnsi="宋体" w:cs="宋体"/>
                        <w:sz w:val="28"/>
                        <w:szCs w:val="28"/>
                        <w:lang w:val="zh-CN"/>
                      </w:rPr>
                      <w:t>2</w:t>
                    </w:r>
                    <w:r>
                      <w:rPr>
                        <w:rFonts w:hint="eastAsia" w:ascii="宋体" w:hAnsi="宋体" w:cs="宋体"/>
                        <w:sz w:val="28"/>
                        <w:szCs w:val="28"/>
                      </w:rPr>
                      <w:fldChar w:fldCharType="end"/>
                    </w:r>
                  </w:p>
                </w:txbxContent>
              </v:textbox>
            </v:shape>
          </w:pict>
        </mc:Fallback>
      </mc:AlternateContent>
    </w:r>
  </w:p>
  <w:p>
    <w:pPr>
      <w:pStyle w:val="2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3"/>
                          </w:pPr>
                          <w:r>
                            <w:fldChar w:fldCharType="begin"/>
                          </w:r>
                          <w:r>
                            <w:instrText xml:space="preserve"> PAGE  \* MERGEFORMAT </w:instrText>
                          </w:r>
                          <w:r>
                            <w:fldChar w:fldCharType="separate"/>
                          </w:r>
                          <w:r>
                            <w:t>1</w:t>
                          </w:r>
                          <w:r>
                            <w:fldChar w:fldCharType="end"/>
                          </w:r>
                        </w:p>
                      </w:txbxContent>
                    </wps:txbx>
                    <wps:bodyPr rot="0" vert="horz" wrap="none" lIns="0" tIns="0" rIns="0" bIns="0" anchor="t" anchorCtr="0" upright="1">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zql5uc8AAAAFAQAA&#10;DwAAAAAAAAABACAAAAAiAAAAZHJzL2Rvd25yZXYueG1sUEsBAhQAFAAAAAgAh07iQIWuFQPpAQAA&#10;tgMAAA4AAAAAAAAAAQAgAAAAHgEAAGRycy9lMm9Eb2MueG1sUEsFBgAAAAAGAAYAWQEAAHkFAAAA&#10;AA==&#10;">
              <v:fill on="f" focussize="0,0"/>
              <v:stroke on="f"/>
              <v:imagedata o:title=""/>
              <o:lock v:ext="edit" aspectratio="f"/>
              <v:textbox inset="0mm,0mm,0mm,0mm" style="mso-fit-shape-to-text:t;">
                <w:txbxContent>
                  <w:p>
                    <w:pPr>
                      <w:pStyle w:val="2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78435" cy="230505"/>
              <wp:effectExtent l="0" t="0" r="0" b="0"/>
              <wp:wrapNone/>
              <wp:docPr id="1" name="文本框 4"/>
              <wp:cNvGraphicFramePr/>
              <a:graphic xmlns:a="http://schemas.openxmlformats.org/drawingml/2006/main">
                <a:graphicData uri="http://schemas.microsoft.com/office/word/2010/wordprocessingShape">
                  <wps:wsp>
                    <wps:cNvSpPr txBox="1">
                      <a:spLocks noChangeArrowheads="1"/>
                    </wps:cNvSpPr>
                    <wps:spPr bwMode="auto">
                      <a:xfrm>
                        <a:off x="0" y="0"/>
                        <a:ext cx="178435" cy="230505"/>
                      </a:xfrm>
                      <a:prstGeom prst="rect">
                        <a:avLst/>
                      </a:prstGeom>
                      <a:noFill/>
                      <a:ln>
                        <a:noFill/>
                      </a:ln>
                      <a:effectLst/>
                    </wps:spPr>
                    <wps:txbx>
                      <w:txbxContent>
                        <w:p>
                          <w:pPr>
                            <w:pStyle w:val="23"/>
                            <w:jc w:val="center"/>
                            <w:rPr>
                              <w:rFonts w:hint="eastAsia"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PAGE   \* MERGEFORMAT</w:instrText>
                          </w:r>
                          <w:r>
                            <w:rPr>
                              <w:rFonts w:hint="eastAsia" w:ascii="宋体" w:hAnsi="宋体" w:cs="宋体"/>
                              <w:sz w:val="28"/>
                              <w:szCs w:val="28"/>
                            </w:rPr>
                            <w:fldChar w:fldCharType="separate"/>
                          </w:r>
                          <w:r>
                            <w:rPr>
                              <w:rFonts w:ascii="宋体" w:hAnsi="宋体" w:cs="宋体"/>
                              <w:sz w:val="28"/>
                              <w:szCs w:val="28"/>
                              <w:lang w:val="zh-CN"/>
                            </w:rPr>
                            <w:t>12</w:t>
                          </w:r>
                          <w:r>
                            <w:rPr>
                              <w:rFonts w:hint="eastAsia" w:ascii="宋体" w:hAnsi="宋体" w:cs="宋体"/>
                              <w:sz w:val="28"/>
                              <w:szCs w:val="28"/>
                            </w:rPr>
                            <w:fldChar w:fldCharType="end"/>
                          </w:r>
                        </w:p>
                      </w:txbxContent>
                    </wps:txbx>
                    <wps:bodyPr rot="0" vert="horz" wrap="none" lIns="0" tIns="0" rIns="0" bIns="0" anchor="t" anchorCtr="0" upright="1">
                      <a:spAutoFit/>
                    </wps:bodyPr>
                  </wps:wsp>
                </a:graphicData>
              </a:graphic>
            </wp:anchor>
          </w:drawing>
        </mc:Choice>
        <mc:Fallback>
          <w:pict>
            <v:shape id="文本框 4" o:spid="_x0000_s1026" o:spt="202" type="#_x0000_t202" style="position:absolute;left:0pt;margin-top:0pt;height:18.15pt;width:14.05pt;mso-position-horizontal:center;mso-position-horizontal-relative:margin;mso-wrap-style:none;z-index:251660288;mso-width-relative:page;mso-height-relative:page;" filled="f" stroked="f" coordsize="21600,21600" o:gfxdata="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Iad5x7RAAAAAwEAAA8AAAAAAAAAAQAgAAAAIgAAAGRycy9kb3ducmV2LnhtbFBLAQIUABQAAAAI&#10;AIdO4kCjIJf99AEAAMIDAAAOAAAAAAAAAAEAIAAAACABAABkcnMvZTJvRG9jLnhtbFBLBQYAAAAA&#10;BgAGAFkBAACGBQAAAAA=&#10;">
              <v:fill on="f" focussize="0,0"/>
              <v:stroke on="f"/>
              <v:imagedata o:title=""/>
              <o:lock v:ext="edit" aspectratio="f"/>
              <v:textbox inset="0mm,0mm,0mm,0mm" style="mso-fit-shape-to-text:t;">
                <w:txbxContent>
                  <w:p>
                    <w:pPr>
                      <w:pStyle w:val="23"/>
                      <w:jc w:val="center"/>
                      <w:rPr>
                        <w:rFonts w:hint="eastAsia"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PAGE   \* MERGEFORMAT</w:instrText>
                    </w:r>
                    <w:r>
                      <w:rPr>
                        <w:rFonts w:hint="eastAsia" w:ascii="宋体" w:hAnsi="宋体" w:cs="宋体"/>
                        <w:sz w:val="28"/>
                        <w:szCs w:val="28"/>
                      </w:rPr>
                      <w:fldChar w:fldCharType="separate"/>
                    </w:r>
                    <w:r>
                      <w:rPr>
                        <w:rFonts w:ascii="宋体" w:hAnsi="宋体" w:cs="宋体"/>
                        <w:sz w:val="28"/>
                        <w:szCs w:val="28"/>
                        <w:lang w:val="zh-CN"/>
                      </w:rPr>
                      <w:t>12</w:t>
                    </w:r>
                    <w:r>
                      <w:rPr>
                        <w:rFonts w:hint="eastAsia" w:ascii="宋体" w:hAnsi="宋体" w:cs="宋体"/>
                        <w:sz w:val="28"/>
                        <w:szCs w:val="28"/>
                      </w:rPr>
                      <w:fldChar w:fldCharType="end"/>
                    </w:r>
                  </w:p>
                </w:txbxContent>
              </v:textbox>
            </v:shape>
          </w:pict>
        </mc:Fallback>
      </mc:AlternateContent>
    </w:r>
  </w:p>
  <w:p>
    <w:pPr>
      <w:pStyle w:val="2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5"/>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9"/>
  <w:doNotDisplayPageBoundaries w:val="1"/>
  <w:embedTrueTypeFonts/>
  <w:saveSubsetFonts/>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ZiMmNlMmI1MDc0M2UyY2EzNzE5NjBmOWVjOGVhMzIifQ=="/>
  </w:docVars>
  <w:rsids>
    <w:rsidRoot w:val="004B50F1"/>
    <w:rsid w:val="000000A3"/>
    <w:rsid w:val="00000746"/>
    <w:rsid w:val="00000956"/>
    <w:rsid w:val="0000718C"/>
    <w:rsid w:val="00011A81"/>
    <w:rsid w:val="00012244"/>
    <w:rsid w:val="000207B9"/>
    <w:rsid w:val="000210FB"/>
    <w:rsid w:val="00021511"/>
    <w:rsid w:val="00022267"/>
    <w:rsid w:val="00022CB8"/>
    <w:rsid w:val="00023187"/>
    <w:rsid w:val="000257FF"/>
    <w:rsid w:val="000326A9"/>
    <w:rsid w:val="00032847"/>
    <w:rsid w:val="00033545"/>
    <w:rsid w:val="00033956"/>
    <w:rsid w:val="000341E7"/>
    <w:rsid w:val="000356F0"/>
    <w:rsid w:val="00037871"/>
    <w:rsid w:val="000408D5"/>
    <w:rsid w:val="00044252"/>
    <w:rsid w:val="0004432E"/>
    <w:rsid w:val="00045353"/>
    <w:rsid w:val="0004672D"/>
    <w:rsid w:val="000469A5"/>
    <w:rsid w:val="00051D00"/>
    <w:rsid w:val="00053C25"/>
    <w:rsid w:val="00053F0F"/>
    <w:rsid w:val="00055F5B"/>
    <w:rsid w:val="00056E7C"/>
    <w:rsid w:val="000603E8"/>
    <w:rsid w:val="000604CD"/>
    <w:rsid w:val="00060846"/>
    <w:rsid w:val="0006101D"/>
    <w:rsid w:val="00062415"/>
    <w:rsid w:val="00063D45"/>
    <w:rsid w:val="00063E71"/>
    <w:rsid w:val="00066263"/>
    <w:rsid w:val="00067709"/>
    <w:rsid w:val="00067AD9"/>
    <w:rsid w:val="00071FCA"/>
    <w:rsid w:val="000743F4"/>
    <w:rsid w:val="0007445C"/>
    <w:rsid w:val="00075183"/>
    <w:rsid w:val="00080149"/>
    <w:rsid w:val="0008118A"/>
    <w:rsid w:val="00081EC5"/>
    <w:rsid w:val="00082EE7"/>
    <w:rsid w:val="000837F6"/>
    <w:rsid w:val="00083F7D"/>
    <w:rsid w:val="000842E7"/>
    <w:rsid w:val="00085D4B"/>
    <w:rsid w:val="00087C8D"/>
    <w:rsid w:val="000905C4"/>
    <w:rsid w:val="00090736"/>
    <w:rsid w:val="00094824"/>
    <w:rsid w:val="00094B98"/>
    <w:rsid w:val="00094CB3"/>
    <w:rsid w:val="000950B0"/>
    <w:rsid w:val="00097913"/>
    <w:rsid w:val="000A01D2"/>
    <w:rsid w:val="000A1455"/>
    <w:rsid w:val="000A6D77"/>
    <w:rsid w:val="000B047B"/>
    <w:rsid w:val="000B0C4D"/>
    <w:rsid w:val="000B1001"/>
    <w:rsid w:val="000B53C3"/>
    <w:rsid w:val="000B5725"/>
    <w:rsid w:val="000B64F6"/>
    <w:rsid w:val="000B7AE0"/>
    <w:rsid w:val="000C0B1B"/>
    <w:rsid w:val="000C1DD8"/>
    <w:rsid w:val="000C249A"/>
    <w:rsid w:val="000C2525"/>
    <w:rsid w:val="000C59DE"/>
    <w:rsid w:val="000C7AED"/>
    <w:rsid w:val="000D05E0"/>
    <w:rsid w:val="000D16B5"/>
    <w:rsid w:val="000D294A"/>
    <w:rsid w:val="000D460C"/>
    <w:rsid w:val="000D47A1"/>
    <w:rsid w:val="000D4D7D"/>
    <w:rsid w:val="000D61B7"/>
    <w:rsid w:val="000E0439"/>
    <w:rsid w:val="000E16AB"/>
    <w:rsid w:val="000E2B9A"/>
    <w:rsid w:val="000E55A2"/>
    <w:rsid w:val="000F36ED"/>
    <w:rsid w:val="000F4D44"/>
    <w:rsid w:val="000F7BC1"/>
    <w:rsid w:val="001016C2"/>
    <w:rsid w:val="00104809"/>
    <w:rsid w:val="001058B8"/>
    <w:rsid w:val="00111544"/>
    <w:rsid w:val="0011229D"/>
    <w:rsid w:val="00121A65"/>
    <w:rsid w:val="00121B36"/>
    <w:rsid w:val="00123EB3"/>
    <w:rsid w:val="00126C8E"/>
    <w:rsid w:val="00126E70"/>
    <w:rsid w:val="00132BC5"/>
    <w:rsid w:val="00134238"/>
    <w:rsid w:val="00136B76"/>
    <w:rsid w:val="0014013F"/>
    <w:rsid w:val="001405AA"/>
    <w:rsid w:val="00140994"/>
    <w:rsid w:val="001426E7"/>
    <w:rsid w:val="0014462C"/>
    <w:rsid w:val="00144D0B"/>
    <w:rsid w:val="00152937"/>
    <w:rsid w:val="0015498E"/>
    <w:rsid w:val="001640CA"/>
    <w:rsid w:val="001647C6"/>
    <w:rsid w:val="00164AF1"/>
    <w:rsid w:val="001664A7"/>
    <w:rsid w:val="001665F3"/>
    <w:rsid w:val="0017119D"/>
    <w:rsid w:val="00171A8C"/>
    <w:rsid w:val="00172114"/>
    <w:rsid w:val="00172668"/>
    <w:rsid w:val="00177855"/>
    <w:rsid w:val="00177AD1"/>
    <w:rsid w:val="001828F7"/>
    <w:rsid w:val="00185D7B"/>
    <w:rsid w:val="001941DB"/>
    <w:rsid w:val="00194D96"/>
    <w:rsid w:val="001974FB"/>
    <w:rsid w:val="001A4751"/>
    <w:rsid w:val="001A5E61"/>
    <w:rsid w:val="001B3337"/>
    <w:rsid w:val="001B37E2"/>
    <w:rsid w:val="001B7AB3"/>
    <w:rsid w:val="001C0119"/>
    <w:rsid w:val="001C323D"/>
    <w:rsid w:val="001D37D4"/>
    <w:rsid w:val="001D4AEB"/>
    <w:rsid w:val="001D5C10"/>
    <w:rsid w:val="001D5CC0"/>
    <w:rsid w:val="001D66C2"/>
    <w:rsid w:val="001D69BF"/>
    <w:rsid w:val="001E0E42"/>
    <w:rsid w:val="001E11A3"/>
    <w:rsid w:val="001E59C7"/>
    <w:rsid w:val="001F3E17"/>
    <w:rsid w:val="001F4D1B"/>
    <w:rsid w:val="001F5600"/>
    <w:rsid w:val="002011D2"/>
    <w:rsid w:val="002011D7"/>
    <w:rsid w:val="002013E8"/>
    <w:rsid w:val="00203811"/>
    <w:rsid w:val="0020547A"/>
    <w:rsid w:val="00205D30"/>
    <w:rsid w:val="00206AF6"/>
    <w:rsid w:val="002113BC"/>
    <w:rsid w:val="00212D25"/>
    <w:rsid w:val="00213DE5"/>
    <w:rsid w:val="002141CE"/>
    <w:rsid w:val="002151AF"/>
    <w:rsid w:val="0022218C"/>
    <w:rsid w:val="002242D7"/>
    <w:rsid w:val="00226FA0"/>
    <w:rsid w:val="00231D12"/>
    <w:rsid w:val="00236E66"/>
    <w:rsid w:val="0024080E"/>
    <w:rsid w:val="00252906"/>
    <w:rsid w:val="0026097F"/>
    <w:rsid w:val="002646BB"/>
    <w:rsid w:val="00265875"/>
    <w:rsid w:val="00265B98"/>
    <w:rsid w:val="00266FC8"/>
    <w:rsid w:val="002678F1"/>
    <w:rsid w:val="002740E5"/>
    <w:rsid w:val="002759B9"/>
    <w:rsid w:val="00276400"/>
    <w:rsid w:val="00280DD8"/>
    <w:rsid w:val="00281867"/>
    <w:rsid w:val="00282B7A"/>
    <w:rsid w:val="002831C8"/>
    <w:rsid w:val="002849D4"/>
    <w:rsid w:val="002858B9"/>
    <w:rsid w:val="0028661A"/>
    <w:rsid w:val="002911C2"/>
    <w:rsid w:val="002929D7"/>
    <w:rsid w:val="00292F9A"/>
    <w:rsid w:val="002931B2"/>
    <w:rsid w:val="002938B1"/>
    <w:rsid w:val="002A0055"/>
    <w:rsid w:val="002A339C"/>
    <w:rsid w:val="002A4B56"/>
    <w:rsid w:val="002A61BF"/>
    <w:rsid w:val="002A7120"/>
    <w:rsid w:val="002B03E2"/>
    <w:rsid w:val="002B2248"/>
    <w:rsid w:val="002B3D46"/>
    <w:rsid w:val="002B492F"/>
    <w:rsid w:val="002B4E22"/>
    <w:rsid w:val="002B5410"/>
    <w:rsid w:val="002C0C44"/>
    <w:rsid w:val="002C392B"/>
    <w:rsid w:val="002C4FBB"/>
    <w:rsid w:val="002C689E"/>
    <w:rsid w:val="002C7D46"/>
    <w:rsid w:val="002D275D"/>
    <w:rsid w:val="002D6631"/>
    <w:rsid w:val="002D673C"/>
    <w:rsid w:val="002D7F14"/>
    <w:rsid w:val="002E2D99"/>
    <w:rsid w:val="002E3ADA"/>
    <w:rsid w:val="002E75D0"/>
    <w:rsid w:val="002E79E2"/>
    <w:rsid w:val="002F0209"/>
    <w:rsid w:val="002F4837"/>
    <w:rsid w:val="002F57A2"/>
    <w:rsid w:val="002F5AA3"/>
    <w:rsid w:val="00300A10"/>
    <w:rsid w:val="00301ADF"/>
    <w:rsid w:val="00301EC7"/>
    <w:rsid w:val="00306347"/>
    <w:rsid w:val="003076E3"/>
    <w:rsid w:val="003107DE"/>
    <w:rsid w:val="00311247"/>
    <w:rsid w:val="003112A1"/>
    <w:rsid w:val="003123E2"/>
    <w:rsid w:val="00315CFC"/>
    <w:rsid w:val="003164EF"/>
    <w:rsid w:val="003215D6"/>
    <w:rsid w:val="00322E13"/>
    <w:rsid w:val="00323D2A"/>
    <w:rsid w:val="0033063B"/>
    <w:rsid w:val="00330DD3"/>
    <w:rsid w:val="0033109D"/>
    <w:rsid w:val="00331DFA"/>
    <w:rsid w:val="003378E3"/>
    <w:rsid w:val="0034010F"/>
    <w:rsid w:val="00340500"/>
    <w:rsid w:val="00341556"/>
    <w:rsid w:val="00341AE1"/>
    <w:rsid w:val="00350D90"/>
    <w:rsid w:val="003526F4"/>
    <w:rsid w:val="00356D19"/>
    <w:rsid w:val="00370B4B"/>
    <w:rsid w:val="00374FD3"/>
    <w:rsid w:val="00375B59"/>
    <w:rsid w:val="003805BA"/>
    <w:rsid w:val="00380CC7"/>
    <w:rsid w:val="003810D0"/>
    <w:rsid w:val="003816BE"/>
    <w:rsid w:val="00381A44"/>
    <w:rsid w:val="00381BEB"/>
    <w:rsid w:val="0038212F"/>
    <w:rsid w:val="00382C5D"/>
    <w:rsid w:val="00382CB8"/>
    <w:rsid w:val="0038692F"/>
    <w:rsid w:val="003935D5"/>
    <w:rsid w:val="003A1E97"/>
    <w:rsid w:val="003A53B2"/>
    <w:rsid w:val="003B09FE"/>
    <w:rsid w:val="003B56BA"/>
    <w:rsid w:val="003C0EB6"/>
    <w:rsid w:val="003C4B87"/>
    <w:rsid w:val="003C6D62"/>
    <w:rsid w:val="003D4EED"/>
    <w:rsid w:val="003D7E14"/>
    <w:rsid w:val="003E1558"/>
    <w:rsid w:val="003E2E03"/>
    <w:rsid w:val="003E399D"/>
    <w:rsid w:val="003E6972"/>
    <w:rsid w:val="003E7A9D"/>
    <w:rsid w:val="003F190B"/>
    <w:rsid w:val="003F3762"/>
    <w:rsid w:val="003F4090"/>
    <w:rsid w:val="003F5446"/>
    <w:rsid w:val="003F6B9C"/>
    <w:rsid w:val="003F702A"/>
    <w:rsid w:val="00401980"/>
    <w:rsid w:val="00401B9F"/>
    <w:rsid w:val="00401CB8"/>
    <w:rsid w:val="00402C37"/>
    <w:rsid w:val="00404F4E"/>
    <w:rsid w:val="00405B10"/>
    <w:rsid w:val="0040775B"/>
    <w:rsid w:val="0040776B"/>
    <w:rsid w:val="004117A3"/>
    <w:rsid w:val="0041231B"/>
    <w:rsid w:val="00414408"/>
    <w:rsid w:val="004164D3"/>
    <w:rsid w:val="00417A4F"/>
    <w:rsid w:val="00417E1F"/>
    <w:rsid w:val="0042068C"/>
    <w:rsid w:val="00423E18"/>
    <w:rsid w:val="00426FC5"/>
    <w:rsid w:val="004276EF"/>
    <w:rsid w:val="00430D5A"/>
    <w:rsid w:val="00431DA2"/>
    <w:rsid w:val="00434747"/>
    <w:rsid w:val="00435341"/>
    <w:rsid w:val="0043762E"/>
    <w:rsid w:val="00437FD2"/>
    <w:rsid w:val="00440F0B"/>
    <w:rsid w:val="0044329B"/>
    <w:rsid w:val="0044687C"/>
    <w:rsid w:val="00450787"/>
    <w:rsid w:val="004521F8"/>
    <w:rsid w:val="00452609"/>
    <w:rsid w:val="004538C0"/>
    <w:rsid w:val="0046132D"/>
    <w:rsid w:val="00462419"/>
    <w:rsid w:val="004649BF"/>
    <w:rsid w:val="00473762"/>
    <w:rsid w:val="00477166"/>
    <w:rsid w:val="0048013D"/>
    <w:rsid w:val="004851A6"/>
    <w:rsid w:val="00486085"/>
    <w:rsid w:val="004875A3"/>
    <w:rsid w:val="00492162"/>
    <w:rsid w:val="00494437"/>
    <w:rsid w:val="00496C05"/>
    <w:rsid w:val="004A15AD"/>
    <w:rsid w:val="004A248E"/>
    <w:rsid w:val="004A2DC6"/>
    <w:rsid w:val="004A453F"/>
    <w:rsid w:val="004A4753"/>
    <w:rsid w:val="004A5A0D"/>
    <w:rsid w:val="004A63CA"/>
    <w:rsid w:val="004A65C1"/>
    <w:rsid w:val="004A675D"/>
    <w:rsid w:val="004A71E7"/>
    <w:rsid w:val="004B0E2E"/>
    <w:rsid w:val="004B17AF"/>
    <w:rsid w:val="004B38B8"/>
    <w:rsid w:val="004B47F1"/>
    <w:rsid w:val="004B50F1"/>
    <w:rsid w:val="004B5A93"/>
    <w:rsid w:val="004C1762"/>
    <w:rsid w:val="004C1E36"/>
    <w:rsid w:val="004C282F"/>
    <w:rsid w:val="004C5A78"/>
    <w:rsid w:val="004D0EF7"/>
    <w:rsid w:val="004D4167"/>
    <w:rsid w:val="004D4EE7"/>
    <w:rsid w:val="004D59EC"/>
    <w:rsid w:val="004D5E67"/>
    <w:rsid w:val="004E4AF5"/>
    <w:rsid w:val="004E5D50"/>
    <w:rsid w:val="004E5EC0"/>
    <w:rsid w:val="004E6BA2"/>
    <w:rsid w:val="004F0D8B"/>
    <w:rsid w:val="004F1A2F"/>
    <w:rsid w:val="004F2221"/>
    <w:rsid w:val="004F2D64"/>
    <w:rsid w:val="004F58AF"/>
    <w:rsid w:val="005022E4"/>
    <w:rsid w:val="005026F0"/>
    <w:rsid w:val="00502FF4"/>
    <w:rsid w:val="00504C61"/>
    <w:rsid w:val="00516E5E"/>
    <w:rsid w:val="00524756"/>
    <w:rsid w:val="00525A14"/>
    <w:rsid w:val="00525BC8"/>
    <w:rsid w:val="00525D96"/>
    <w:rsid w:val="005271A3"/>
    <w:rsid w:val="00531877"/>
    <w:rsid w:val="0053270A"/>
    <w:rsid w:val="0053320C"/>
    <w:rsid w:val="00534237"/>
    <w:rsid w:val="00534CC1"/>
    <w:rsid w:val="00537330"/>
    <w:rsid w:val="0053783D"/>
    <w:rsid w:val="00537A8F"/>
    <w:rsid w:val="00542551"/>
    <w:rsid w:val="00542958"/>
    <w:rsid w:val="00542D99"/>
    <w:rsid w:val="00543D90"/>
    <w:rsid w:val="0054707F"/>
    <w:rsid w:val="00547722"/>
    <w:rsid w:val="00552557"/>
    <w:rsid w:val="00552EFF"/>
    <w:rsid w:val="00553D4A"/>
    <w:rsid w:val="005549E1"/>
    <w:rsid w:val="00554B27"/>
    <w:rsid w:val="00555A22"/>
    <w:rsid w:val="0055613D"/>
    <w:rsid w:val="0055669F"/>
    <w:rsid w:val="00557D61"/>
    <w:rsid w:val="0056173D"/>
    <w:rsid w:val="005620E9"/>
    <w:rsid w:val="00562C17"/>
    <w:rsid w:val="00562CD0"/>
    <w:rsid w:val="00564538"/>
    <w:rsid w:val="00564F9B"/>
    <w:rsid w:val="00571A24"/>
    <w:rsid w:val="00572A8F"/>
    <w:rsid w:val="00572EAC"/>
    <w:rsid w:val="0057422E"/>
    <w:rsid w:val="0057729A"/>
    <w:rsid w:val="0058169C"/>
    <w:rsid w:val="005851AC"/>
    <w:rsid w:val="0058523F"/>
    <w:rsid w:val="005858AB"/>
    <w:rsid w:val="00590E51"/>
    <w:rsid w:val="005943C5"/>
    <w:rsid w:val="00594481"/>
    <w:rsid w:val="005950E0"/>
    <w:rsid w:val="00596794"/>
    <w:rsid w:val="005976EE"/>
    <w:rsid w:val="005A171D"/>
    <w:rsid w:val="005A212B"/>
    <w:rsid w:val="005A2AAB"/>
    <w:rsid w:val="005A39F1"/>
    <w:rsid w:val="005A4D67"/>
    <w:rsid w:val="005A598B"/>
    <w:rsid w:val="005A6649"/>
    <w:rsid w:val="005A7602"/>
    <w:rsid w:val="005A76EA"/>
    <w:rsid w:val="005B0329"/>
    <w:rsid w:val="005B1E74"/>
    <w:rsid w:val="005B3CAD"/>
    <w:rsid w:val="005B768C"/>
    <w:rsid w:val="005C0B57"/>
    <w:rsid w:val="005C6F24"/>
    <w:rsid w:val="005C789F"/>
    <w:rsid w:val="005D00F9"/>
    <w:rsid w:val="005D4455"/>
    <w:rsid w:val="005D63A8"/>
    <w:rsid w:val="005D6B2A"/>
    <w:rsid w:val="005E6EEB"/>
    <w:rsid w:val="005E733B"/>
    <w:rsid w:val="005E7A14"/>
    <w:rsid w:val="005F1802"/>
    <w:rsid w:val="005F2DD3"/>
    <w:rsid w:val="005F37CC"/>
    <w:rsid w:val="005F5318"/>
    <w:rsid w:val="005F55DE"/>
    <w:rsid w:val="0060104C"/>
    <w:rsid w:val="0060317B"/>
    <w:rsid w:val="00603A3F"/>
    <w:rsid w:val="0060532F"/>
    <w:rsid w:val="00613378"/>
    <w:rsid w:val="00616BFD"/>
    <w:rsid w:val="006208C7"/>
    <w:rsid w:val="0062146F"/>
    <w:rsid w:val="0062201D"/>
    <w:rsid w:val="00627F35"/>
    <w:rsid w:val="00630655"/>
    <w:rsid w:val="006329B7"/>
    <w:rsid w:val="00632CA9"/>
    <w:rsid w:val="00634172"/>
    <w:rsid w:val="00635685"/>
    <w:rsid w:val="00640D9B"/>
    <w:rsid w:val="006469C5"/>
    <w:rsid w:val="006479CB"/>
    <w:rsid w:val="006501A7"/>
    <w:rsid w:val="006509A7"/>
    <w:rsid w:val="00652489"/>
    <w:rsid w:val="00652D32"/>
    <w:rsid w:val="006534FE"/>
    <w:rsid w:val="00653A0A"/>
    <w:rsid w:val="00654F0E"/>
    <w:rsid w:val="006550A4"/>
    <w:rsid w:val="00656DE6"/>
    <w:rsid w:val="00657616"/>
    <w:rsid w:val="0066076D"/>
    <w:rsid w:val="0066266A"/>
    <w:rsid w:val="00664B59"/>
    <w:rsid w:val="00665B75"/>
    <w:rsid w:val="00666DEC"/>
    <w:rsid w:val="00670085"/>
    <w:rsid w:val="00671B38"/>
    <w:rsid w:val="00673C16"/>
    <w:rsid w:val="00675A70"/>
    <w:rsid w:val="006760D4"/>
    <w:rsid w:val="006835B4"/>
    <w:rsid w:val="0068461C"/>
    <w:rsid w:val="00686659"/>
    <w:rsid w:val="00687001"/>
    <w:rsid w:val="006908DB"/>
    <w:rsid w:val="006909D9"/>
    <w:rsid w:val="00696D46"/>
    <w:rsid w:val="006B29A2"/>
    <w:rsid w:val="006B29DE"/>
    <w:rsid w:val="006B3DA4"/>
    <w:rsid w:val="006B474A"/>
    <w:rsid w:val="006B6501"/>
    <w:rsid w:val="006B72C0"/>
    <w:rsid w:val="006C0DC4"/>
    <w:rsid w:val="006C0DE8"/>
    <w:rsid w:val="006C1388"/>
    <w:rsid w:val="006C23FA"/>
    <w:rsid w:val="006C3D7C"/>
    <w:rsid w:val="006C7D3E"/>
    <w:rsid w:val="006D126F"/>
    <w:rsid w:val="006D16D7"/>
    <w:rsid w:val="006D2124"/>
    <w:rsid w:val="006D2B67"/>
    <w:rsid w:val="006D4785"/>
    <w:rsid w:val="006D5DA3"/>
    <w:rsid w:val="006D705E"/>
    <w:rsid w:val="006E26DD"/>
    <w:rsid w:val="006E3AB7"/>
    <w:rsid w:val="006E5DC8"/>
    <w:rsid w:val="006E5F23"/>
    <w:rsid w:val="006E6B82"/>
    <w:rsid w:val="006E7F78"/>
    <w:rsid w:val="00700329"/>
    <w:rsid w:val="007035A5"/>
    <w:rsid w:val="0070509A"/>
    <w:rsid w:val="007056B0"/>
    <w:rsid w:val="00705AA8"/>
    <w:rsid w:val="00710293"/>
    <w:rsid w:val="00712551"/>
    <w:rsid w:val="00717F4F"/>
    <w:rsid w:val="0072053A"/>
    <w:rsid w:val="00725E7B"/>
    <w:rsid w:val="0072669B"/>
    <w:rsid w:val="00726D30"/>
    <w:rsid w:val="007301E5"/>
    <w:rsid w:val="00734A35"/>
    <w:rsid w:val="00737AD1"/>
    <w:rsid w:val="00737BF1"/>
    <w:rsid w:val="007408A7"/>
    <w:rsid w:val="00746ED8"/>
    <w:rsid w:val="007475B1"/>
    <w:rsid w:val="00747671"/>
    <w:rsid w:val="00752F3D"/>
    <w:rsid w:val="00753563"/>
    <w:rsid w:val="007546A2"/>
    <w:rsid w:val="00762371"/>
    <w:rsid w:val="007663BE"/>
    <w:rsid w:val="007668C9"/>
    <w:rsid w:val="00772954"/>
    <w:rsid w:val="00773883"/>
    <w:rsid w:val="00787622"/>
    <w:rsid w:val="00787A17"/>
    <w:rsid w:val="00792B56"/>
    <w:rsid w:val="00793B68"/>
    <w:rsid w:val="007954AB"/>
    <w:rsid w:val="007962AE"/>
    <w:rsid w:val="00796902"/>
    <w:rsid w:val="007A157C"/>
    <w:rsid w:val="007A33F0"/>
    <w:rsid w:val="007A4394"/>
    <w:rsid w:val="007A4A70"/>
    <w:rsid w:val="007B10E1"/>
    <w:rsid w:val="007B14F1"/>
    <w:rsid w:val="007B1F19"/>
    <w:rsid w:val="007B2434"/>
    <w:rsid w:val="007B244C"/>
    <w:rsid w:val="007B48F3"/>
    <w:rsid w:val="007B4C8C"/>
    <w:rsid w:val="007B5F50"/>
    <w:rsid w:val="007B6848"/>
    <w:rsid w:val="007B7082"/>
    <w:rsid w:val="007C0C52"/>
    <w:rsid w:val="007C2FCC"/>
    <w:rsid w:val="007C6A4D"/>
    <w:rsid w:val="007C71D9"/>
    <w:rsid w:val="007D159D"/>
    <w:rsid w:val="007D1E72"/>
    <w:rsid w:val="007D3018"/>
    <w:rsid w:val="007E3009"/>
    <w:rsid w:val="007E59F7"/>
    <w:rsid w:val="007E6ABE"/>
    <w:rsid w:val="007F1C07"/>
    <w:rsid w:val="007F1CF9"/>
    <w:rsid w:val="007F339A"/>
    <w:rsid w:val="007F5B16"/>
    <w:rsid w:val="008010BA"/>
    <w:rsid w:val="00801A11"/>
    <w:rsid w:val="008046DF"/>
    <w:rsid w:val="00804DBE"/>
    <w:rsid w:val="00805EB4"/>
    <w:rsid w:val="0080641D"/>
    <w:rsid w:val="00806529"/>
    <w:rsid w:val="00806588"/>
    <w:rsid w:val="00810A9D"/>
    <w:rsid w:val="008139FD"/>
    <w:rsid w:val="00813E56"/>
    <w:rsid w:val="00820762"/>
    <w:rsid w:val="00821C12"/>
    <w:rsid w:val="008228CE"/>
    <w:rsid w:val="00826498"/>
    <w:rsid w:val="00833EAB"/>
    <w:rsid w:val="00835077"/>
    <w:rsid w:val="008357E4"/>
    <w:rsid w:val="00840851"/>
    <w:rsid w:val="00841221"/>
    <w:rsid w:val="00842433"/>
    <w:rsid w:val="00844179"/>
    <w:rsid w:val="00846555"/>
    <w:rsid w:val="00846A9A"/>
    <w:rsid w:val="00852C80"/>
    <w:rsid w:val="00854863"/>
    <w:rsid w:val="00855D90"/>
    <w:rsid w:val="00856663"/>
    <w:rsid w:val="008612E4"/>
    <w:rsid w:val="00862BDE"/>
    <w:rsid w:val="00865F8D"/>
    <w:rsid w:val="00866CD6"/>
    <w:rsid w:val="00867225"/>
    <w:rsid w:val="008702B6"/>
    <w:rsid w:val="008738BB"/>
    <w:rsid w:val="00874D62"/>
    <w:rsid w:val="00877B79"/>
    <w:rsid w:val="00881694"/>
    <w:rsid w:val="008816C3"/>
    <w:rsid w:val="0088204A"/>
    <w:rsid w:val="00884FDD"/>
    <w:rsid w:val="008865A9"/>
    <w:rsid w:val="00892806"/>
    <w:rsid w:val="008931F5"/>
    <w:rsid w:val="00893304"/>
    <w:rsid w:val="0089424F"/>
    <w:rsid w:val="008A287F"/>
    <w:rsid w:val="008B0AC5"/>
    <w:rsid w:val="008B0DBF"/>
    <w:rsid w:val="008B0E53"/>
    <w:rsid w:val="008B0FE1"/>
    <w:rsid w:val="008B2ABB"/>
    <w:rsid w:val="008B38DF"/>
    <w:rsid w:val="008B540B"/>
    <w:rsid w:val="008B7454"/>
    <w:rsid w:val="008C08AC"/>
    <w:rsid w:val="008C16E8"/>
    <w:rsid w:val="008D0C77"/>
    <w:rsid w:val="008D1CCE"/>
    <w:rsid w:val="008D3127"/>
    <w:rsid w:val="008D55B4"/>
    <w:rsid w:val="008D5E9F"/>
    <w:rsid w:val="008D5F66"/>
    <w:rsid w:val="008E0027"/>
    <w:rsid w:val="008E0B9D"/>
    <w:rsid w:val="008E29AE"/>
    <w:rsid w:val="008E46CD"/>
    <w:rsid w:val="008E5A30"/>
    <w:rsid w:val="008E6689"/>
    <w:rsid w:val="008F0616"/>
    <w:rsid w:val="008F192D"/>
    <w:rsid w:val="008F5780"/>
    <w:rsid w:val="008F699D"/>
    <w:rsid w:val="008F6B9A"/>
    <w:rsid w:val="008F6C36"/>
    <w:rsid w:val="00901EA5"/>
    <w:rsid w:val="009132B2"/>
    <w:rsid w:val="00914CE4"/>
    <w:rsid w:val="00915391"/>
    <w:rsid w:val="00916BB0"/>
    <w:rsid w:val="00916E29"/>
    <w:rsid w:val="0092071D"/>
    <w:rsid w:val="009208DB"/>
    <w:rsid w:val="00923710"/>
    <w:rsid w:val="00924A62"/>
    <w:rsid w:val="00925D27"/>
    <w:rsid w:val="00927675"/>
    <w:rsid w:val="009326F2"/>
    <w:rsid w:val="00932DA2"/>
    <w:rsid w:val="00937B36"/>
    <w:rsid w:val="00937C28"/>
    <w:rsid w:val="00937E9C"/>
    <w:rsid w:val="00941666"/>
    <w:rsid w:val="0094440F"/>
    <w:rsid w:val="00944896"/>
    <w:rsid w:val="009450BD"/>
    <w:rsid w:val="00946FBF"/>
    <w:rsid w:val="009502E6"/>
    <w:rsid w:val="00954BC1"/>
    <w:rsid w:val="0095553D"/>
    <w:rsid w:val="00956390"/>
    <w:rsid w:val="00960D11"/>
    <w:rsid w:val="00961E01"/>
    <w:rsid w:val="00963B63"/>
    <w:rsid w:val="0096759F"/>
    <w:rsid w:val="00970A3A"/>
    <w:rsid w:val="00972B0D"/>
    <w:rsid w:val="009743C6"/>
    <w:rsid w:val="00975AF0"/>
    <w:rsid w:val="00980640"/>
    <w:rsid w:val="00981F05"/>
    <w:rsid w:val="0098458F"/>
    <w:rsid w:val="00987732"/>
    <w:rsid w:val="00993CF3"/>
    <w:rsid w:val="00996E41"/>
    <w:rsid w:val="009A081B"/>
    <w:rsid w:val="009A1404"/>
    <w:rsid w:val="009A1781"/>
    <w:rsid w:val="009A5885"/>
    <w:rsid w:val="009A7B91"/>
    <w:rsid w:val="009B1407"/>
    <w:rsid w:val="009B402D"/>
    <w:rsid w:val="009B4B88"/>
    <w:rsid w:val="009C249C"/>
    <w:rsid w:val="009C33BA"/>
    <w:rsid w:val="009C6DD5"/>
    <w:rsid w:val="009D1347"/>
    <w:rsid w:val="009D4D0A"/>
    <w:rsid w:val="009D6594"/>
    <w:rsid w:val="009E175F"/>
    <w:rsid w:val="009E1E7C"/>
    <w:rsid w:val="009E211B"/>
    <w:rsid w:val="009E3897"/>
    <w:rsid w:val="009E5850"/>
    <w:rsid w:val="009F0111"/>
    <w:rsid w:val="009F11FA"/>
    <w:rsid w:val="009F641D"/>
    <w:rsid w:val="009F749A"/>
    <w:rsid w:val="00A01E72"/>
    <w:rsid w:val="00A06387"/>
    <w:rsid w:val="00A066F2"/>
    <w:rsid w:val="00A07014"/>
    <w:rsid w:val="00A07B17"/>
    <w:rsid w:val="00A07DD8"/>
    <w:rsid w:val="00A13CBC"/>
    <w:rsid w:val="00A14439"/>
    <w:rsid w:val="00A14527"/>
    <w:rsid w:val="00A14FDA"/>
    <w:rsid w:val="00A20B23"/>
    <w:rsid w:val="00A24098"/>
    <w:rsid w:val="00A247F1"/>
    <w:rsid w:val="00A24DD7"/>
    <w:rsid w:val="00A24ED6"/>
    <w:rsid w:val="00A30302"/>
    <w:rsid w:val="00A31249"/>
    <w:rsid w:val="00A31A51"/>
    <w:rsid w:val="00A35426"/>
    <w:rsid w:val="00A35777"/>
    <w:rsid w:val="00A36D13"/>
    <w:rsid w:val="00A40A35"/>
    <w:rsid w:val="00A44833"/>
    <w:rsid w:val="00A50267"/>
    <w:rsid w:val="00A502B0"/>
    <w:rsid w:val="00A527BB"/>
    <w:rsid w:val="00A55F3D"/>
    <w:rsid w:val="00A56548"/>
    <w:rsid w:val="00A60F95"/>
    <w:rsid w:val="00A644F5"/>
    <w:rsid w:val="00A65114"/>
    <w:rsid w:val="00A65514"/>
    <w:rsid w:val="00A66AFD"/>
    <w:rsid w:val="00A67471"/>
    <w:rsid w:val="00A7596F"/>
    <w:rsid w:val="00A767B8"/>
    <w:rsid w:val="00A767F0"/>
    <w:rsid w:val="00A774F2"/>
    <w:rsid w:val="00A81676"/>
    <w:rsid w:val="00A826D3"/>
    <w:rsid w:val="00A84C66"/>
    <w:rsid w:val="00A8536C"/>
    <w:rsid w:val="00A878D6"/>
    <w:rsid w:val="00A906BC"/>
    <w:rsid w:val="00A90B15"/>
    <w:rsid w:val="00A95117"/>
    <w:rsid w:val="00A951C3"/>
    <w:rsid w:val="00A9619B"/>
    <w:rsid w:val="00AA06BE"/>
    <w:rsid w:val="00AA1E70"/>
    <w:rsid w:val="00AA7260"/>
    <w:rsid w:val="00AB01C6"/>
    <w:rsid w:val="00AB472D"/>
    <w:rsid w:val="00AC0DF0"/>
    <w:rsid w:val="00AC215A"/>
    <w:rsid w:val="00AC2684"/>
    <w:rsid w:val="00AC58EC"/>
    <w:rsid w:val="00AC77B1"/>
    <w:rsid w:val="00AD266A"/>
    <w:rsid w:val="00AD2F68"/>
    <w:rsid w:val="00AD7BC6"/>
    <w:rsid w:val="00AE2841"/>
    <w:rsid w:val="00AE61D6"/>
    <w:rsid w:val="00AE74BE"/>
    <w:rsid w:val="00AF1480"/>
    <w:rsid w:val="00AF465D"/>
    <w:rsid w:val="00AF468E"/>
    <w:rsid w:val="00B01B4B"/>
    <w:rsid w:val="00B02398"/>
    <w:rsid w:val="00B0380E"/>
    <w:rsid w:val="00B04C3F"/>
    <w:rsid w:val="00B056E0"/>
    <w:rsid w:val="00B06396"/>
    <w:rsid w:val="00B06FE9"/>
    <w:rsid w:val="00B07563"/>
    <w:rsid w:val="00B07DFE"/>
    <w:rsid w:val="00B108CF"/>
    <w:rsid w:val="00B1108E"/>
    <w:rsid w:val="00B1166E"/>
    <w:rsid w:val="00B139A1"/>
    <w:rsid w:val="00B15A5E"/>
    <w:rsid w:val="00B20705"/>
    <w:rsid w:val="00B243B8"/>
    <w:rsid w:val="00B25312"/>
    <w:rsid w:val="00B25D1E"/>
    <w:rsid w:val="00B305B8"/>
    <w:rsid w:val="00B308CD"/>
    <w:rsid w:val="00B30C13"/>
    <w:rsid w:val="00B31F00"/>
    <w:rsid w:val="00B31FF5"/>
    <w:rsid w:val="00B324D1"/>
    <w:rsid w:val="00B329AF"/>
    <w:rsid w:val="00B3320B"/>
    <w:rsid w:val="00B345C4"/>
    <w:rsid w:val="00B42FE8"/>
    <w:rsid w:val="00B43F7A"/>
    <w:rsid w:val="00B45AFC"/>
    <w:rsid w:val="00B528D7"/>
    <w:rsid w:val="00B5596B"/>
    <w:rsid w:val="00B566DB"/>
    <w:rsid w:val="00B64441"/>
    <w:rsid w:val="00B65A39"/>
    <w:rsid w:val="00B66EF0"/>
    <w:rsid w:val="00B70105"/>
    <w:rsid w:val="00B73042"/>
    <w:rsid w:val="00B740B6"/>
    <w:rsid w:val="00B767F5"/>
    <w:rsid w:val="00B76E34"/>
    <w:rsid w:val="00B7732D"/>
    <w:rsid w:val="00B80766"/>
    <w:rsid w:val="00B80E48"/>
    <w:rsid w:val="00B8251D"/>
    <w:rsid w:val="00B94293"/>
    <w:rsid w:val="00B94AA8"/>
    <w:rsid w:val="00B94AC5"/>
    <w:rsid w:val="00B94FDB"/>
    <w:rsid w:val="00B9523B"/>
    <w:rsid w:val="00B95D3E"/>
    <w:rsid w:val="00B95DAC"/>
    <w:rsid w:val="00B97E56"/>
    <w:rsid w:val="00BA0033"/>
    <w:rsid w:val="00BA1829"/>
    <w:rsid w:val="00BA42A8"/>
    <w:rsid w:val="00BB2C1B"/>
    <w:rsid w:val="00BB4011"/>
    <w:rsid w:val="00BB5045"/>
    <w:rsid w:val="00BB5BDB"/>
    <w:rsid w:val="00BB6C2C"/>
    <w:rsid w:val="00BB7AEB"/>
    <w:rsid w:val="00BB7B38"/>
    <w:rsid w:val="00BC0077"/>
    <w:rsid w:val="00BC054E"/>
    <w:rsid w:val="00BC4806"/>
    <w:rsid w:val="00BC5590"/>
    <w:rsid w:val="00BC7C29"/>
    <w:rsid w:val="00BD0928"/>
    <w:rsid w:val="00BD1038"/>
    <w:rsid w:val="00BD2614"/>
    <w:rsid w:val="00BD7314"/>
    <w:rsid w:val="00BE10F9"/>
    <w:rsid w:val="00BE25F5"/>
    <w:rsid w:val="00BE7B48"/>
    <w:rsid w:val="00BF1525"/>
    <w:rsid w:val="00BF1A88"/>
    <w:rsid w:val="00BF1ECD"/>
    <w:rsid w:val="00BF30A3"/>
    <w:rsid w:val="00BF570B"/>
    <w:rsid w:val="00BF610D"/>
    <w:rsid w:val="00BF7A95"/>
    <w:rsid w:val="00C00938"/>
    <w:rsid w:val="00C00C3E"/>
    <w:rsid w:val="00C02147"/>
    <w:rsid w:val="00C030D4"/>
    <w:rsid w:val="00C0359B"/>
    <w:rsid w:val="00C05182"/>
    <w:rsid w:val="00C1031A"/>
    <w:rsid w:val="00C105C9"/>
    <w:rsid w:val="00C10B31"/>
    <w:rsid w:val="00C169C8"/>
    <w:rsid w:val="00C175FB"/>
    <w:rsid w:val="00C21120"/>
    <w:rsid w:val="00C25C07"/>
    <w:rsid w:val="00C2612C"/>
    <w:rsid w:val="00C36D23"/>
    <w:rsid w:val="00C3771C"/>
    <w:rsid w:val="00C426B7"/>
    <w:rsid w:val="00C429B6"/>
    <w:rsid w:val="00C433B6"/>
    <w:rsid w:val="00C4485F"/>
    <w:rsid w:val="00C461B7"/>
    <w:rsid w:val="00C46340"/>
    <w:rsid w:val="00C46FB6"/>
    <w:rsid w:val="00C50A11"/>
    <w:rsid w:val="00C54322"/>
    <w:rsid w:val="00C54AE8"/>
    <w:rsid w:val="00C576B2"/>
    <w:rsid w:val="00C57B74"/>
    <w:rsid w:val="00C6221B"/>
    <w:rsid w:val="00C631CC"/>
    <w:rsid w:val="00C652A6"/>
    <w:rsid w:val="00C662E2"/>
    <w:rsid w:val="00C71134"/>
    <w:rsid w:val="00C7163C"/>
    <w:rsid w:val="00C733B0"/>
    <w:rsid w:val="00C77704"/>
    <w:rsid w:val="00C8172E"/>
    <w:rsid w:val="00C83AE2"/>
    <w:rsid w:val="00C85091"/>
    <w:rsid w:val="00C85BD0"/>
    <w:rsid w:val="00C86314"/>
    <w:rsid w:val="00C86472"/>
    <w:rsid w:val="00C86C38"/>
    <w:rsid w:val="00C925EA"/>
    <w:rsid w:val="00C93AAD"/>
    <w:rsid w:val="00C93B5D"/>
    <w:rsid w:val="00C94AFA"/>
    <w:rsid w:val="00CA0275"/>
    <w:rsid w:val="00CA4A06"/>
    <w:rsid w:val="00CA61BF"/>
    <w:rsid w:val="00CA690C"/>
    <w:rsid w:val="00CB05A5"/>
    <w:rsid w:val="00CB2AB5"/>
    <w:rsid w:val="00CB4EC7"/>
    <w:rsid w:val="00CC0AC6"/>
    <w:rsid w:val="00CC2DED"/>
    <w:rsid w:val="00CC6FD2"/>
    <w:rsid w:val="00CD02C6"/>
    <w:rsid w:val="00CD0CB1"/>
    <w:rsid w:val="00CD5677"/>
    <w:rsid w:val="00CD5E49"/>
    <w:rsid w:val="00CD6B9C"/>
    <w:rsid w:val="00CD7B48"/>
    <w:rsid w:val="00CE1711"/>
    <w:rsid w:val="00CE7690"/>
    <w:rsid w:val="00CE7A32"/>
    <w:rsid w:val="00CF0EEF"/>
    <w:rsid w:val="00CF3A51"/>
    <w:rsid w:val="00D00098"/>
    <w:rsid w:val="00D00DD9"/>
    <w:rsid w:val="00D05AC5"/>
    <w:rsid w:val="00D11B70"/>
    <w:rsid w:val="00D12015"/>
    <w:rsid w:val="00D121D2"/>
    <w:rsid w:val="00D177CE"/>
    <w:rsid w:val="00D2110F"/>
    <w:rsid w:val="00D2350A"/>
    <w:rsid w:val="00D242B5"/>
    <w:rsid w:val="00D25779"/>
    <w:rsid w:val="00D2631C"/>
    <w:rsid w:val="00D31E0F"/>
    <w:rsid w:val="00D35650"/>
    <w:rsid w:val="00D37B22"/>
    <w:rsid w:val="00D409E2"/>
    <w:rsid w:val="00D40BAE"/>
    <w:rsid w:val="00D410B6"/>
    <w:rsid w:val="00D412D2"/>
    <w:rsid w:val="00D4152E"/>
    <w:rsid w:val="00D4621D"/>
    <w:rsid w:val="00D50831"/>
    <w:rsid w:val="00D50BFE"/>
    <w:rsid w:val="00D51AAC"/>
    <w:rsid w:val="00D536A8"/>
    <w:rsid w:val="00D54A37"/>
    <w:rsid w:val="00D61CB4"/>
    <w:rsid w:val="00D65951"/>
    <w:rsid w:val="00D65BF4"/>
    <w:rsid w:val="00D67B28"/>
    <w:rsid w:val="00D75ECB"/>
    <w:rsid w:val="00D77FEF"/>
    <w:rsid w:val="00D81490"/>
    <w:rsid w:val="00D83752"/>
    <w:rsid w:val="00D83FF8"/>
    <w:rsid w:val="00D84132"/>
    <w:rsid w:val="00D8545D"/>
    <w:rsid w:val="00D90F6B"/>
    <w:rsid w:val="00D913BC"/>
    <w:rsid w:val="00D92C9C"/>
    <w:rsid w:val="00D95A65"/>
    <w:rsid w:val="00DA0450"/>
    <w:rsid w:val="00DA7F1A"/>
    <w:rsid w:val="00DB0556"/>
    <w:rsid w:val="00DB09A5"/>
    <w:rsid w:val="00DB51C5"/>
    <w:rsid w:val="00DB6FEA"/>
    <w:rsid w:val="00DC0ABE"/>
    <w:rsid w:val="00DC146C"/>
    <w:rsid w:val="00DC21C7"/>
    <w:rsid w:val="00DC2527"/>
    <w:rsid w:val="00DC2BC7"/>
    <w:rsid w:val="00DD075A"/>
    <w:rsid w:val="00DD1F96"/>
    <w:rsid w:val="00DD25CD"/>
    <w:rsid w:val="00DD32FB"/>
    <w:rsid w:val="00DD33CB"/>
    <w:rsid w:val="00DD4A75"/>
    <w:rsid w:val="00DD5440"/>
    <w:rsid w:val="00DD7BF5"/>
    <w:rsid w:val="00DD7E94"/>
    <w:rsid w:val="00DE0ECD"/>
    <w:rsid w:val="00DE1742"/>
    <w:rsid w:val="00DE7055"/>
    <w:rsid w:val="00DE76D5"/>
    <w:rsid w:val="00DF12AB"/>
    <w:rsid w:val="00DF557B"/>
    <w:rsid w:val="00DF5A3E"/>
    <w:rsid w:val="00E00267"/>
    <w:rsid w:val="00E0117B"/>
    <w:rsid w:val="00E01A2C"/>
    <w:rsid w:val="00E02CAD"/>
    <w:rsid w:val="00E053FC"/>
    <w:rsid w:val="00E13FD9"/>
    <w:rsid w:val="00E1695A"/>
    <w:rsid w:val="00E213CC"/>
    <w:rsid w:val="00E2310C"/>
    <w:rsid w:val="00E246D4"/>
    <w:rsid w:val="00E27118"/>
    <w:rsid w:val="00E35639"/>
    <w:rsid w:val="00E415AD"/>
    <w:rsid w:val="00E45DBD"/>
    <w:rsid w:val="00E45FE5"/>
    <w:rsid w:val="00E50658"/>
    <w:rsid w:val="00E53BC8"/>
    <w:rsid w:val="00E54CFF"/>
    <w:rsid w:val="00E551EB"/>
    <w:rsid w:val="00E56A1D"/>
    <w:rsid w:val="00E64E30"/>
    <w:rsid w:val="00E66A9D"/>
    <w:rsid w:val="00E70BA8"/>
    <w:rsid w:val="00E748F0"/>
    <w:rsid w:val="00E74B81"/>
    <w:rsid w:val="00E777C2"/>
    <w:rsid w:val="00E814E7"/>
    <w:rsid w:val="00E8174B"/>
    <w:rsid w:val="00E82DE1"/>
    <w:rsid w:val="00E84F31"/>
    <w:rsid w:val="00E8528A"/>
    <w:rsid w:val="00E8624C"/>
    <w:rsid w:val="00E87BBC"/>
    <w:rsid w:val="00E90F27"/>
    <w:rsid w:val="00E92E4C"/>
    <w:rsid w:val="00E93DED"/>
    <w:rsid w:val="00E96EC3"/>
    <w:rsid w:val="00EA021D"/>
    <w:rsid w:val="00EA02E0"/>
    <w:rsid w:val="00EA1B57"/>
    <w:rsid w:val="00EA2871"/>
    <w:rsid w:val="00EA52AE"/>
    <w:rsid w:val="00EA67B2"/>
    <w:rsid w:val="00EB03CB"/>
    <w:rsid w:val="00EB06FF"/>
    <w:rsid w:val="00EB2268"/>
    <w:rsid w:val="00EB3CD0"/>
    <w:rsid w:val="00EB4AE3"/>
    <w:rsid w:val="00EB4E28"/>
    <w:rsid w:val="00EB6FF0"/>
    <w:rsid w:val="00EB7630"/>
    <w:rsid w:val="00EC34AC"/>
    <w:rsid w:val="00EC3B0E"/>
    <w:rsid w:val="00EC41D7"/>
    <w:rsid w:val="00EC53A5"/>
    <w:rsid w:val="00ED0B5C"/>
    <w:rsid w:val="00ED16B5"/>
    <w:rsid w:val="00ED3982"/>
    <w:rsid w:val="00ED3E14"/>
    <w:rsid w:val="00ED641B"/>
    <w:rsid w:val="00EE1AD1"/>
    <w:rsid w:val="00EE6875"/>
    <w:rsid w:val="00EF2417"/>
    <w:rsid w:val="00EF3306"/>
    <w:rsid w:val="00EF46F7"/>
    <w:rsid w:val="00EF5000"/>
    <w:rsid w:val="00EF52DA"/>
    <w:rsid w:val="00EF72F3"/>
    <w:rsid w:val="00F049F5"/>
    <w:rsid w:val="00F126FA"/>
    <w:rsid w:val="00F1598E"/>
    <w:rsid w:val="00F168B4"/>
    <w:rsid w:val="00F2039F"/>
    <w:rsid w:val="00F2044A"/>
    <w:rsid w:val="00F2383C"/>
    <w:rsid w:val="00F23F34"/>
    <w:rsid w:val="00F30823"/>
    <w:rsid w:val="00F32425"/>
    <w:rsid w:val="00F33E16"/>
    <w:rsid w:val="00F343D9"/>
    <w:rsid w:val="00F36225"/>
    <w:rsid w:val="00F362AE"/>
    <w:rsid w:val="00F36C87"/>
    <w:rsid w:val="00F379CE"/>
    <w:rsid w:val="00F41E52"/>
    <w:rsid w:val="00F41F71"/>
    <w:rsid w:val="00F451D1"/>
    <w:rsid w:val="00F46383"/>
    <w:rsid w:val="00F54503"/>
    <w:rsid w:val="00F55F16"/>
    <w:rsid w:val="00F60857"/>
    <w:rsid w:val="00F61346"/>
    <w:rsid w:val="00F61386"/>
    <w:rsid w:val="00F6234E"/>
    <w:rsid w:val="00F62EE8"/>
    <w:rsid w:val="00F63216"/>
    <w:rsid w:val="00F63ED4"/>
    <w:rsid w:val="00F64C1B"/>
    <w:rsid w:val="00F64ECC"/>
    <w:rsid w:val="00F6659B"/>
    <w:rsid w:val="00F7421D"/>
    <w:rsid w:val="00F749B3"/>
    <w:rsid w:val="00F77F1B"/>
    <w:rsid w:val="00F81C89"/>
    <w:rsid w:val="00F84068"/>
    <w:rsid w:val="00F84B09"/>
    <w:rsid w:val="00F85C52"/>
    <w:rsid w:val="00F879DB"/>
    <w:rsid w:val="00F87B6D"/>
    <w:rsid w:val="00F93052"/>
    <w:rsid w:val="00F941E7"/>
    <w:rsid w:val="00FB0C05"/>
    <w:rsid w:val="00FB21F9"/>
    <w:rsid w:val="00FB4378"/>
    <w:rsid w:val="00FB6738"/>
    <w:rsid w:val="00FC5E52"/>
    <w:rsid w:val="00FD1C25"/>
    <w:rsid w:val="00FD2F99"/>
    <w:rsid w:val="00FD5C76"/>
    <w:rsid w:val="00FD5E78"/>
    <w:rsid w:val="00FD603F"/>
    <w:rsid w:val="00FE2422"/>
    <w:rsid w:val="00FE36C3"/>
    <w:rsid w:val="00FE4490"/>
    <w:rsid w:val="00FF0191"/>
    <w:rsid w:val="00FF30A4"/>
    <w:rsid w:val="00FF7836"/>
    <w:rsid w:val="01172466"/>
    <w:rsid w:val="01492221"/>
    <w:rsid w:val="01982CDA"/>
    <w:rsid w:val="01D901BB"/>
    <w:rsid w:val="01EF6964"/>
    <w:rsid w:val="020D5263"/>
    <w:rsid w:val="0240049E"/>
    <w:rsid w:val="027625BE"/>
    <w:rsid w:val="02764192"/>
    <w:rsid w:val="02C91F30"/>
    <w:rsid w:val="02CB38D7"/>
    <w:rsid w:val="02E7337D"/>
    <w:rsid w:val="031E2BAF"/>
    <w:rsid w:val="04270D4D"/>
    <w:rsid w:val="047417C6"/>
    <w:rsid w:val="04AF68DE"/>
    <w:rsid w:val="04EF5345"/>
    <w:rsid w:val="04F35342"/>
    <w:rsid w:val="04F54059"/>
    <w:rsid w:val="05117904"/>
    <w:rsid w:val="05504066"/>
    <w:rsid w:val="056C0C91"/>
    <w:rsid w:val="05F813B0"/>
    <w:rsid w:val="060C1B86"/>
    <w:rsid w:val="0660735B"/>
    <w:rsid w:val="06885F50"/>
    <w:rsid w:val="06E41734"/>
    <w:rsid w:val="079D70C9"/>
    <w:rsid w:val="07D43397"/>
    <w:rsid w:val="07EA7730"/>
    <w:rsid w:val="086E2088"/>
    <w:rsid w:val="0893471C"/>
    <w:rsid w:val="09036869"/>
    <w:rsid w:val="095614B4"/>
    <w:rsid w:val="097C6D72"/>
    <w:rsid w:val="09D64F17"/>
    <w:rsid w:val="09F45366"/>
    <w:rsid w:val="0A1D7720"/>
    <w:rsid w:val="0ACC5035"/>
    <w:rsid w:val="0ACF625E"/>
    <w:rsid w:val="0AD750D8"/>
    <w:rsid w:val="0B0C28E2"/>
    <w:rsid w:val="0B565076"/>
    <w:rsid w:val="0BF55958"/>
    <w:rsid w:val="0C250C5C"/>
    <w:rsid w:val="0D074577"/>
    <w:rsid w:val="0D1D4F0E"/>
    <w:rsid w:val="0D20140D"/>
    <w:rsid w:val="0D4547E1"/>
    <w:rsid w:val="0D5B0ED9"/>
    <w:rsid w:val="0D5C503B"/>
    <w:rsid w:val="0E3218F8"/>
    <w:rsid w:val="0EF267E4"/>
    <w:rsid w:val="0F566F2A"/>
    <w:rsid w:val="0FB5718A"/>
    <w:rsid w:val="0FBE682C"/>
    <w:rsid w:val="0FDF72F5"/>
    <w:rsid w:val="0FE40E00"/>
    <w:rsid w:val="108F08F2"/>
    <w:rsid w:val="11213757"/>
    <w:rsid w:val="11494DBE"/>
    <w:rsid w:val="116805B0"/>
    <w:rsid w:val="11E40990"/>
    <w:rsid w:val="11E9755D"/>
    <w:rsid w:val="11FE50FF"/>
    <w:rsid w:val="120D5946"/>
    <w:rsid w:val="123E2AC9"/>
    <w:rsid w:val="12916B7F"/>
    <w:rsid w:val="13825F83"/>
    <w:rsid w:val="139D2169"/>
    <w:rsid w:val="14CC63F7"/>
    <w:rsid w:val="14D07641"/>
    <w:rsid w:val="155D1B23"/>
    <w:rsid w:val="15AF26E6"/>
    <w:rsid w:val="15DD1E52"/>
    <w:rsid w:val="15EA087B"/>
    <w:rsid w:val="162E02AD"/>
    <w:rsid w:val="16903377"/>
    <w:rsid w:val="16B17E09"/>
    <w:rsid w:val="16F678DA"/>
    <w:rsid w:val="16F737D6"/>
    <w:rsid w:val="17B97F00"/>
    <w:rsid w:val="17C33459"/>
    <w:rsid w:val="183D3877"/>
    <w:rsid w:val="185A0982"/>
    <w:rsid w:val="18790929"/>
    <w:rsid w:val="18A75DAB"/>
    <w:rsid w:val="193C2B4A"/>
    <w:rsid w:val="1A002846"/>
    <w:rsid w:val="1A29613F"/>
    <w:rsid w:val="1ADFF488"/>
    <w:rsid w:val="1B1055AB"/>
    <w:rsid w:val="1B3925A3"/>
    <w:rsid w:val="1B3B49F2"/>
    <w:rsid w:val="1B54774B"/>
    <w:rsid w:val="1C7A4AB4"/>
    <w:rsid w:val="1D1C01DD"/>
    <w:rsid w:val="1D241AB5"/>
    <w:rsid w:val="1D296F85"/>
    <w:rsid w:val="1D7A2A5E"/>
    <w:rsid w:val="1DB54FDD"/>
    <w:rsid w:val="1E2C6328"/>
    <w:rsid w:val="1FA17A62"/>
    <w:rsid w:val="1FBE89A1"/>
    <w:rsid w:val="202B512F"/>
    <w:rsid w:val="20454711"/>
    <w:rsid w:val="21054948"/>
    <w:rsid w:val="217C24DA"/>
    <w:rsid w:val="21BA18CA"/>
    <w:rsid w:val="21C73A81"/>
    <w:rsid w:val="22D23769"/>
    <w:rsid w:val="22F7369D"/>
    <w:rsid w:val="232F092A"/>
    <w:rsid w:val="23515C37"/>
    <w:rsid w:val="239561FF"/>
    <w:rsid w:val="23B97E9A"/>
    <w:rsid w:val="24A5407B"/>
    <w:rsid w:val="24B761C1"/>
    <w:rsid w:val="25202281"/>
    <w:rsid w:val="259D2103"/>
    <w:rsid w:val="25FFB399"/>
    <w:rsid w:val="261B0829"/>
    <w:rsid w:val="26732486"/>
    <w:rsid w:val="267C6FAA"/>
    <w:rsid w:val="26CA0A1D"/>
    <w:rsid w:val="270B14F2"/>
    <w:rsid w:val="27372AD9"/>
    <w:rsid w:val="275F1FEB"/>
    <w:rsid w:val="27D33813"/>
    <w:rsid w:val="289B04D5"/>
    <w:rsid w:val="28D72884"/>
    <w:rsid w:val="2929140E"/>
    <w:rsid w:val="292946AC"/>
    <w:rsid w:val="29763734"/>
    <w:rsid w:val="297A0CBB"/>
    <w:rsid w:val="299D7668"/>
    <w:rsid w:val="29D11807"/>
    <w:rsid w:val="29E450B2"/>
    <w:rsid w:val="2A733DF4"/>
    <w:rsid w:val="2AC22708"/>
    <w:rsid w:val="2AD126ED"/>
    <w:rsid w:val="2B24284B"/>
    <w:rsid w:val="2B444CC2"/>
    <w:rsid w:val="2B6A77F3"/>
    <w:rsid w:val="2B872F79"/>
    <w:rsid w:val="2BB47BDF"/>
    <w:rsid w:val="2C325981"/>
    <w:rsid w:val="2CBE1997"/>
    <w:rsid w:val="2CEB53E9"/>
    <w:rsid w:val="2D422E13"/>
    <w:rsid w:val="2E053286"/>
    <w:rsid w:val="2E3D1164"/>
    <w:rsid w:val="2E4A5537"/>
    <w:rsid w:val="2E4C31FA"/>
    <w:rsid w:val="2EDD301B"/>
    <w:rsid w:val="2EDD7A57"/>
    <w:rsid w:val="2EF1585C"/>
    <w:rsid w:val="2EF5607C"/>
    <w:rsid w:val="2EFB428C"/>
    <w:rsid w:val="2F120214"/>
    <w:rsid w:val="2F531E93"/>
    <w:rsid w:val="2F664A2E"/>
    <w:rsid w:val="2FA5428C"/>
    <w:rsid w:val="303415CA"/>
    <w:rsid w:val="305E6F9F"/>
    <w:rsid w:val="30D77C45"/>
    <w:rsid w:val="310A617B"/>
    <w:rsid w:val="320165AF"/>
    <w:rsid w:val="32102A52"/>
    <w:rsid w:val="32794469"/>
    <w:rsid w:val="32CE628A"/>
    <w:rsid w:val="33574E20"/>
    <w:rsid w:val="33701C9B"/>
    <w:rsid w:val="346945C1"/>
    <w:rsid w:val="347221C4"/>
    <w:rsid w:val="34951CE1"/>
    <w:rsid w:val="349A13A6"/>
    <w:rsid w:val="34ED76B0"/>
    <w:rsid w:val="351761E9"/>
    <w:rsid w:val="35506884"/>
    <w:rsid w:val="35D70E31"/>
    <w:rsid w:val="35E33F6E"/>
    <w:rsid w:val="36C80431"/>
    <w:rsid w:val="36F8021C"/>
    <w:rsid w:val="37300906"/>
    <w:rsid w:val="375872F6"/>
    <w:rsid w:val="37913AFF"/>
    <w:rsid w:val="37D46E85"/>
    <w:rsid w:val="38005FE4"/>
    <w:rsid w:val="38983A13"/>
    <w:rsid w:val="38DD5A50"/>
    <w:rsid w:val="38F46C95"/>
    <w:rsid w:val="39543EB6"/>
    <w:rsid w:val="395772CB"/>
    <w:rsid w:val="397F4607"/>
    <w:rsid w:val="39AA36A5"/>
    <w:rsid w:val="39EE583A"/>
    <w:rsid w:val="3A3D2284"/>
    <w:rsid w:val="3A7B7899"/>
    <w:rsid w:val="3AB22C9D"/>
    <w:rsid w:val="3B9C14B1"/>
    <w:rsid w:val="3BB16C42"/>
    <w:rsid w:val="3C725EDE"/>
    <w:rsid w:val="3C996B2A"/>
    <w:rsid w:val="3C9E6112"/>
    <w:rsid w:val="3CF722E6"/>
    <w:rsid w:val="3D353DB0"/>
    <w:rsid w:val="3D39132F"/>
    <w:rsid w:val="3D456994"/>
    <w:rsid w:val="3D4B06E5"/>
    <w:rsid w:val="3D624DA9"/>
    <w:rsid w:val="3D6A78D0"/>
    <w:rsid w:val="3DED3D2E"/>
    <w:rsid w:val="3E4A1D92"/>
    <w:rsid w:val="3E762FEA"/>
    <w:rsid w:val="3EDF5F8A"/>
    <w:rsid w:val="3EE8755A"/>
    <w:rsid w:val="3F5939DD"/>
    <w:rsid w:val="3F5D1133"/>
    <w:rsid w:val="3F6532B7"/>
    <w:rsid w:val="3F762309"/>
    <w:rsid w:val="3F7D5709"/>
    <w:rsid w:val="3F99348C"/>
    <w:rsid w:val="3FB36FF2"/>
    <w:rsid w:val="3FBF59D9"/>
    <w:rsid w:val="3FF733E4"/>
    <w:rsid w:val="405326C2"/>
    <w:rsid w:val="40DC06D5"/>
    <w:rsid w:val="413FCDEC"/>
    <w:rsid w:val="414411EF"/>
    <w:rsid w:val="419C5CAA"/>
    <w:rsid w:val="41C05BDB"/>
    <w:rsid w:val="41C84C53"/>
    <w:rsid w:val="423D2642"/>
    <w:rsid w:val="427E5656"/>
    <w:rsid w:val="43900D6E"/>
    <w:rsid w:val="43971FAF"/>
    <w:rsid w:val="43C25576"/>
    <w:rsid w:val="43E911F2"/>
    <w:rsid w:val="441D53E6"/>
    <w:rsid w:val="442A320C"/>
    <w:rsid w:val="44A43937"/>
    <w:rsid w:val="45D853EC"/>
    <w:rsid w:val="46547DE6"/>
    <w:rsid w:val="47331CAF"/>
    <w:rsid w:val="47704ED4"/>
    <w:rsid w:val="47716689"/>
    <w:rsid w:val="48365F43"/>
    <w:rsid w:val="483B501C"/>
    <w:rsid w:val="488D6347"/>
    <w:rsid w:val="49E57F13"/>
    <w:rsid w:val="49EC224C"/>
    <w:rsid w:val="4A141452"/>
    <w:rsid w:val="4A507FC5"/>
    <w:rsid w:val="4A88311F"/>
    <w:rsid w:val="4A9B5B7C"/>
    <w:rsid w:val="4AAF174B"/>
    <w:rsid w:val="4AB978FA"/>
    <w:rsid w:val="4AF103A5"/>
    <w:rsid w:val="4BB914B5"/>
    <w:rsid w:val="4BEE2E1B"/>
    <w:rsid w:val="4C767813"/>
    <w:rsid w:val="4C9F512F"/>
    <w:rsid w:val="4CE908CE"/>
    <w:rsid w:val="4E3F7F10"/>
    <w:rsid w:val="4E8A22C5"/>
    <w:rsid w:val="4EFB798E"/>
    <w:rsid w:val="4F411EFA"/>
    <w:rsid w:val="4FADEBAE"/>
    <w:rsid w:val="4FCE5265"/>
    <w:rsid w:val="4FF856AD"/>
    <w:rsid w:val="502E37E0"/>
    <w:rsid w:val="50347090"/>
    <w:rsid w:val="504D4C78"/>
    <w:rsid w:val="50A25259"/>
    <w:rsid w:val="50EC2B32"/>
    <w:rsid w:val="51582EB7"/>
    <w:rsid w:val="519C25E6"/>
    <w:rsid w:val="51C042F4"/>
    <w:rsid w:val="52214A74"/>
    <w:rsid w:val="52AE66AF"/>
    <w:rsid w:val="530A7C21"/>
    <w:rsid w:val="530E048C"/>
    <w:rsid w:val="538C5F06"/>
    <w:rsid w:val="538C6D90"/>
    <w:rsid w:val="53C415D5"/>
    <w:rsid w:val="540248E5"/>
    <w:rsid w:val="54975D18"/>
    <w:rsid w:val="54A1167F"/>
    <w:rsid w:val="54C4451D"/>
    <w:rsid w:val="54DB54D0"/>
    <w:rsid w:val="555667D0"/>
    <w:rsid w:val="556B548A"/>
    <w:rsid w:val="55C64CC8"/>
    <w:rsid w:val="560C4F2B"/>
    <w:rsid w:val="563243F1"/>
    <w:rsid w:val="5652781F"/>
    <w:rsid w:val="56F4614D"/>
    <w:rsid w:val="57A27CE8"/>
    <w:rsid w:val="57C35397"/>
    <w:rsid w:val="57E93BB5"/>
    <w:rsid w:val="57FF75EE"/>
    <w:rsid w:val="58913F4B"/>
    <w:rsid w:val="58F31E4A"/>
    <w:rsid w:val="596B7522"/>
    <w:rsid w:val="59E15CBC"/>
    <w:rsid w:val="59EB1215"/>
    <w:rsid w:val="59EB7B90"/>
    <w:rsid w:val="5A70FC07"/>
    <w:rsid w:val="5B972020"/>
    <w:rsid w:val="5BD63908"/>
    <w:rsid w:val="5BFF57F9"/>
    <w:rsid w:val="5C04279B"/>
    <w:rsid w:val="5C1D2CA8"/>
    <w:rsid w:val="5C250918"/>
    <w:rsid w:val="5C70CEC1"/>
    <w:rsid w:val="5C8C0E66"/>
    <w:rsid w:val="5C8F41AD"/>
    <w:rsid w:val="5D3B7376"/>
    <w:rsid w:val="5D8A1458"/>
    <w:rsid w:val="5D9175DD"/>
    <w:rsid w:val="5D951A0D"/>
    <w:rsid w:val="5DD94A33"/>
    <w:rsid w:val="5E427F7E"/>
    <w:rsid w:val="5E5B5A54"/>
    <w:rsid w:val="5E636238"/>
    <w:rsid w:val="5E7F640A"/>
    <w:rsid w:val="5E91783D"/>
    <w:rsid w:val="5ECD16BC"/>
    <w:rsid w:val="5EF40B23"/>
    <w:rsid w:val="5F857D98"/>
    <w:rsid w:val="5FB07404"/>
    <w:rsid w:val="5FEF10C2"/>
    <w:rsid w:val="60023160"/>
    <w:rsid w:val="60665F9F"/>
    <w:rsid w:val="6068120F"/>
    <w:rsid w:val="60BA3284"/>
    <w:rsid w:val="60EB30BA"/>
    <w:rsid w:val="60F4062F"/>
    <w:rsid w:val="617A48D7"/>
    <w:rsid w:val="61B54629"/>
    <w:rsid w:val="61F911D6"/>
    <w:rsid w:val="61FC7A19"/>
    <w:rsid w:val="62691B04"/>
    <w:rsid w:val="627F3335"/>
    <w:rsid w:val="6280625D"/>
    <w:rsid w:val="62840D66"/>
    <w:rsid w:val="62A97082"/>
    <w:rsid w:val="62C13B00"/>
    <w:rsid w:val="62DB270A"/>
    <w:rsid w:val="633E6016"/>
    <w:rsid w:val="63607D79"/>
    <w:rsid w:val="637E08E4"/>
    <w:rsid w:val="637E5856"/>
    <w:rsid w:val="63DC1E10"/>
    <w:rsid w:val="63FF300E"/>
    <w:rsid w:val="64823323"/>
    <w:rsid w:val="650F03DB"/>
    <w:rsid w:val="65330482"/>
    <w:rsid w:val="656304A0"/>
    <w:rsid w:val="65887658"/>
    <w:rsid w:val="659D6177"/>
    <w:rsid w:val="65BA6513"/>
    <w:rsid w:val="65E9043E"/>
    <w:rsid w:val="669D3D53"/>
    <w:rsid w:val="67B6667C"/>
    <w:rsid w:val="68A16149"/>
    <w:rsid w:val="68D72725"/>
    <w:rsid w:val="68E77A4A"/>
    <w:rsid w:val="693130EC"/>
    <w:rsid w:val="696A03B0"/>
    <w:rsid w:val="69A34D9A"/>
    <w:rsid w:val="69E724EA"/>
    <w:rsid w:val="6A0701B0"/>
    <w:rsid w:val="6A112D64"/>
    <w:rsid w:val="6A205276"/>
    <w:rsid w:val="6AD95B90"/>
    <w:rsid w:val="6AF35C85"/>
    <w:rsid w:val="6B066AEC"/>
    <w:rsid w:val="6B5C184D"/>
    <w:rsid w:val="6B844C5C"/>
    <w:rsid w:val="6BE4355D"/>
    <w:rsid w:val="6CE664F2"/>
    <w:rsid w:val="6CEF67D6"/>
    <w:rsid w:val="6D7412ED"/>
    <w:rsid w:val="6DC21097"/>
    <w:rsid w:val="6DDD0C26"/>
    <w:rsid w:val="6DFB0ECD"/>
    <w:rsid w:val="6EAD3087"/>
    <w:rsid w:val="6EC64606"/>
    <w:rsid w:val="6ED8362A"/>
    <w:rsid w:val="6EFCA920"/>
    <w:rsid w:val="6F061DB3"/>
    <w:rsid w:val="6F1B5044"/>
    <w:rsid w:val="6F4D29EC"/>
    <w:rsid w:val="6F577F64"/>
    <w:rsid w:val="6F6B338D"/>
    <w:rsid w:val="6F6F2955"/>
    <w:rsid w:val="6F911CE0"/>
    <w:rsid w:val="6FB31B6B"/>
    <w:rsid w:val="700F514C"/>
    <w:rsid w:val="703C446E"/>
    <w:rsid w:val="70C77B9F"/>
    <w:rsid w:val="71107819"/>
    <w:rsid w:val="717E14FF"/>
    <w:rsid w:val="719E1D65"/>
    <w:rsid w:val="72377200"/>
    <w:rsid w:val="724D6E9F"/>
    <w:rsid w:val="725F05CB"/>
    <w:rsid w:val="72CE07D3"/>
    <w:rsid w:val="72EA6810"/>
    <w:rsid w:val="72F04D82"/>
    <w:rsid w:val="73751E5F"/>
    <w:rsid w:val="73A030D8"/>
    <w:rsid w:val="73BE3329"/>
    <w:rsid w:val="73D741AC"/>
    <w:rsid w:val="73E0323E"/>
    <w:rsid w:val="73E41B2E"/>
    <w:rsid w:val="74093EE4"/>
    <w:rsid w:val="742034C8"/>
    <w:rsid w:val="743F19AC"/>
    <w:rsid w:val="745A1213"/>
    <w:rsid w:val="75186AC7"/>
    <w:rsid w:val="75ED69BE"/>
    <w:rsid w:val="75F87311"/>
    <w:rsid w:val="75FD6873"/>
    <w:rsid w:val="76003397"/>
    <w:rsid w:val="763812A0"/>
    <w:rsid w:val="76A47B4E"/>
    <w:rsid w:val="76E62DC5"/>
    <w:rsid w:val="770E6473"/>
    <w:rsid w:val="77264ED9"/>
    <w:rsid w:val="77413076"/>
    <w:rsid w:val="777354AA"/>
    <w:rsid w:val="77CB5EC7"/>
    <w:rsid w:val="77EB48C4"/>
    <w:rsid w:val="77FE0227"/>
    <w:rsid w:val="77FF08B0"/>
    <w:rsid w:val="78022CC4"/>
    <w:rsid w:val="782E6F33"/>
    <w:rsid w:val="783337FE"/>
    <w:rsid w:val="78906D6D"/>
    <w:rsid w:val="78964A3C"/>
    <w:rsid w:val="79DCE9C6"/>
    <w:rsid w:val="79E85D28"/>
    <w:rsid w:val="7A027AD4"/>
    <w:rsid w:val="7A35662A"/>
    <w:rsid w:val="7A47634B"/>
    <w:rsid w:val="7A4A503D"/>
    <w:rsid w:val="7AFFD27A"/>
    <w:rsid w:val="7B49686E"/>
    <w:rsid w:val="7B5F8B88"/>
    <w:rsid w:val="7BB20394"/>
    <w:rsid w:val="7C1D4808"/>
    <w:rsid w:val="7C6B1F1E"/>
    <w:rsid w:val="7C7D1F1A"/>
    <w:rsid w:val="7C8F3542"/>
    <w:rsid w:val="7DA30BA2"/>
    <w:rsid w:val="7E225743"/>
    <w:rsid w:val="7E7F0E13"/>
    <w:rsid w:val="7EC125DF"/>
    <w:rsid w:val="7FD822C3"/>
    <w:rsid w:val="8D3E6DA2"/>
    <w:rsid w:val="97FFB436"/>
    <w:rsid w:val="AAFD841C"/>
    <w:rsid w:val="AEE34971"/>
    <w:rsid w:val="AFBB5A94"/>
    <w:rsid w:val="AFF9D491"/>
    <w:rsid w:val="BDF7D32C"/>
    <w:rsid w:val="BDFD31AC"/>
    <w:rsid w:val="CBFACCBE"/>
    <w:rsid w:val="D78F21B5"/>
    <w:rsid w:val="D7FE29C8"/>
    <w:rsid w:val="DDF799C5"/>
    <w:rsid w:val="DE17797C"/>
    <w:rsid w:val="EBADA01B"/>
    <w:rsid w:val="ED8BF3E9"/>
    <w:rsid w:val="EF5F009E"/>
    <w:rsid w:val="EFED02ED"/>
    <w:rsid w:val="F23F9BE1"/>
    <w:rsid w:val="F53E1BB1"/>
    <w:rsid w:val="F769F952"/>
    <w:rsid w:val="F77868B5"/>
    <w:rsid w:val="F7DA05A6"/>
    <w:rsid w:val="F7E7A1D8"/>
    <w:rsid w:val="F7FD25A0"/>
    <w:rsid w:val="F8CFE508"/>
    <w:rsid w:val="FA5F359B"/>
    <w:rsid w:val="FAFB2397"/>
    <w:rsid w:val="FBD72D15"/>
    <w:rsid w:val="FBFFCF7F"/>
    <w:rsid w:val="FF376B75"/>
    <w:rsid w:val="FF7BFD26"/>
    <w:rsid w:val="FF7FBAA2"/>
    <w:rsid w:val="FFBF84D6"/>
    <w:rsid w:val="FFDF882E"/>
    <w:rsid w:val="FFFF7C84"/>
    <w:rsid w:val="FFFFC1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nhideWhenUsed="0" w:uiPriority="35"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qFormat="1" w:uiPriority="99" w:semiHidden="0" w:name="Document Map"/>
    <w:lsdException w:qFormat="1" w:unhideWhenUsed="0" w:uiPriority="0" w:semiHidden="0" w:name="Plain Text"/>
    <w:lsdException w:uiPriority="99" w:name="E-mail Signature"/>
    <w:lsdException w:qFormat="1" w:uiPriority="0" w:semiHidden="0" w:name="Normal (Web)"/>
    <w:lsdException w:uiPriority="99" w:name="HTML Acronym"/>
    <w:lsdException w:uiPriority="99" w:name="HTML Address"/>
    <w:lsdException w:qFormat="1" w:unhideWhenUsed="0" w:uiPriority="0" w:semiHidden="0"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0" w:semiHidden="0" w:name="Table Grid"/>
    <w:lsdException w:uiPriority="99" w:name="Table Theme"/>
    <w:lsdException w:qFormat="1" w:uiPriority="99" w:semiHidden="0"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4"/>
    <w:qFormat/>
    <w:uiPriority w:val="9"/>
    <w:pPr>
      <w:widowControl/>
      <w:spacing w:before="100" w:beforeAutospacing="1" w:after="100" w:afterAutospacing="1"/>
      <w:jc w:val="left"/>
      <w:outlineLvl w:val="0"/>
    </w:pPr>
    <w:rPr>
      <w:rFonts w:ascii="宋体"/>
      <w:b/>
      <w:bCs/>
      <w:kern w:val="36"/>
      <w:sz w:val="48"/>
      <w:szCs w:val="48"/>
      <w:lang w:val="zh-CN"/>
    </w:rPr>
  </w:style>
  <w:style w:type="paragraph" w:styleId="3">
    <w:name w:val="heading 2"/>
    <w:basedOn w:val="1"/>
    <w:next w:val="1"/>
    <w:link w:val="45"/>
    <w:qFormat/>
    <w:uiPriority w:val="9"/>
    <w:pPr>
      <w:keepNext/>
      <w:keepLines/>
      <w:spacing w:before="260" w:after="260" w:line="416" w:lineRule="auto"/>
      <w:outlineLvl w:val="1"/>
    </w:pPr>
    <w:rPr>
      <w:rFonts w:ascii="Cambria" w:hAnsi="Cambria"/>
      <w:b/>
      <w:bCs/>
      <w:sz w:val="32"/>
      <w:szCs w:val="32"/>
      <w:lang w:val="zh-CN"/>
    </w:rPr>
  </w:style>
  <w:style w:type="paragraph" w:styleId="4">
    <w:name w:val="heading 3"/>
    <w:basedOn w:val="1"/>
    <w:next w:val="1"/>
    <w:link w:val="46"/>
    <w:qFormat/>
    <w:uiPriority w:val="9"/>
    <w:pPr>
      <w:keepNext/>
      <w:keepLines/>
      <w:spacing w:before="260" w:after="260" w:line="416" w:lineRule="auto"/>
      <w:outlineLvl w:val="2"/>
    </w:pPr>
    <w:rPr>
      <w:rFonts w:ascii="Calibri" w:hAnsi="Calibri"/>
      <w:b/>
      <w:bCs/>
      <w:sz w:val="32"/>
      <w:szCs w:val="32"/>
      <w:lang w:val="zh-CN"/>
    </w:rPr>
  </w:style>
  <w:style w:type="paragraph" w:styleId="5">
    <w:name w:val="heading 4"/>
    <w:basedOn w:val="1"/>
    <w:next w:val="1"/>
    <w:link w:val="47"/>
    <w:qFormat/>
    <w:uiPriority w:val="9"/>
    <w:pPr>
      <w:keepNext/>
      <w:keepLines/>
      <w:spacing w:before="240" w:after="240" w:line="240" w:lineRule="exact"/>
      <w:outlineLvl w:val="3"/>
    </w:pPr>
    <w:rPr>
      <w:rFonts w:ascii="Calibri Light" w:hAnsi="Calibri Light" w:eastAsia="微软雅黑"/>
      <w:bCs/>
      <w:szCs w:val="28"/>
    </w:rPr>
  </w:style>
  <w:style w:type="paragraph" w:styleId="6">
    <w:name w:val="heading 5"/>
    <w:basedOn w:val="1"/>
    <w:next w:val="1"/>
    <w:link w:val="48"/>
    <w:qFormat/>
    <w:uiPriority w:val="9"/>
    <w:pPr>
      <w:keepNext/>
      <w:keepLines/>
      <w:widowControl/>
      <w:spacing w:before="40" w:line="288" w:lineRule="auto"/>
      <w:jc w:val="left"/>
      <w:outlineLvl w:val="4"/>
    </w:pPr>
    <w:rPr>
      <w:rFonts w:ascii="Calibri Light" w:hAnsi="Calibri Light"/>
      <w:i/>
      <w:iCs/>
      <w:color w:val="70AD47"/>
      <w:kern w:val="0"/>
      <w:sz w:val="22"/>
      <w:szCs w:val="22"/>
    </w:rPr>
  </w:style>
  <w:style w:type="paragraph" w:styleId="7">
    <w:name w:val="heading 6"/>
    <w:basedOn w:val="1"/>
    <w:next w:val="1"/>
    <w:link w:val="49"/>
    <w:qFormat/>
    <w:uiPriority w:val="9"/>
    <w:pPr>
      <w:keepNext/>
      <w:keepLines/>
      <w:widowControl/>
      <w:spacing w:before="40" w:line="288" w:lineRule="auto"/>
      <w:jc w:val="left"/>
      <w:outlineLvl w:val="5"/>
    </w:pPr>
    <w:rPr>
      <w:rFonts w:ascii="Calibri Light" w:hAnsi="Calibri Light"/>
      <w:color w:val="70AD47"/>
      <w:kern w:val="0"/>
      <w:szCs w:val="21"/>
    </w:rPr>
  </w:style>
  <w:style w:type="paragraph" w:styleId="8">
    <w:name w:val="heading 7"/>
    <w:basedOn w:val="1"/>
    <w:next w:val="1"/>
    <w:link w:val="50"/>
    <w:qFormat/>
    <w:uiPriority w:val="9"/>
    <w:pPr>
      <w:keepNext/>
      <w:keepLines/>
      <w:widowControl/>
      <w:spacing w:before="40" w:line="288" w:lineRule="auto"/>
      <w:jc w:val="left"/>
      <w:outlineLvl w:val="6"/>
    </w:pPr>
    <w:rPr>
      <w:rFonts w:ascii="Calibri Light" w:hAnsi="Calibri Light"/>
      <w:b/>
      <w:bCs/>
      <w:color w:val="70AD47"/>
      <w:kern w:val="0"/>
      <w:szCs w:val="21"/>
    </w:rPr>
  </w:style>
  <w:style w:type="paragraph" w:styleId="9">
    <w:name w:val="heading 8"/>
    <w:basedOn w:val="1"/>
    <w:next w:val="1"/>
    <w:link w:val="51"/>
    <w:qFormat/>
    <w:uiPriority w:val="9"/>
    <w:pPr>
      <w:keepNext/>
      <w:keepLines/>
      <w:widowControl/>
      <w:spacing w:before="40" w:line="288" w:lineRule="auto"/>
      <w:jc w:val="left"/>
      <w:outlineLvl w:val="7"/>
    </w:pPr>
    <w:rPr>
      <w:rFonts w:ascii="Calibri Light" w:hAnsi="Calibri Light"/>
      <w:b/>
      <w:bCs/>
      <w:i/>
      <w:iCs/>
      <w:color w:val="70AD47"/>
      <w:kern w:val="0"/>
      <w:sz w:val="20"/>
      <w:szCs w:val="20"/>
    </w:rPr>
  </w:style>
  <w:style w:type="paragraph" w:styleId="10">
    <w:name w:val="heading 9"/>
    <w:basedOn w:val="1"/>
    <w:next w:val="1"/>
    <w:link w:val="52"/>
    <w:qFormat/>
    <w:uiPriority w:val="9"/>
    <w:pPr>
      <w:keepNext/>
      <w:keepLines/>
      <w:widowControl/>
      <w:spacing w:before="40" w:line="288" w:lineRule="auto"/>
      <w:jc w:val="left"/>
      <w:outlineLvl w:val="8"/>
    </w:pPr>
    <w:rPr>
      <w:rFonts w:ascii="Calibri Light" w:hAnsi="Calibri Light"/>
      <w:i/>
      <w:iCs/>
      <w:color w:val="70AD47"/>
      <w:kern w:val="0"/>
      <w:sz w:val="20"/>
      <w:szCs w:val="20"/>
    </w:rPr>
  </w:style>
  <w:style w:type="character" w:default="1" w:styleId="34">
    <w:name w:val="Default Paragraph Font"/>
    <w:unhideWhenUsed/>
    <w:qFormat/>
    <w:uiPriority w:val="1"/>
  </w:style>
  <w:style w:type="table" w:default="1" w:styleId="42">
    <w:name w:val="Normal Table"/>
    <w:semiHidden/>
    <w:unhideWhenUsed/>
    <w:qFormat/>
    <w:uiPriority w:val="99"/>
    <w:tblPr>
      <w:tblLayout w:type="fixed"/>
      <w:tblCellMar>
        <w:top w:w="0" w:type="dxa"/>
        <w:left w:w="108" w:type="dxa"/>
        <w:bottom w:w="0" w:type="dxa"/>
        <w:right w:w="108" w:type="dxa"/>
      </w:tblCellMar>
    </w:tblPr>
  </w:style>
  <w:style w:type="paragraph" w:styleId="11">
    <w:name w:val="annotation subject"/>
    <w:basedOn w:val="12"/>
    <w:next w:val="12"/>
    <w:link w:val="63"/>
    <w:qFormat/>
    <w:uiPriority w:val="0"/>
    <w:rPr>
      <w:b/>
      <w:bCs/>
    </w:rPr>
  </w:style>
  <w:style w:type="paragraph" w:styleId="12">
    <w:name w:val="annotation text"/>
    <w:basedOn w:val="1"/>
    <w:link w:val="54"/>
    <w:qFormat/>
    <w:uiPriority w:val="0"/>
    <w:pPr>
      <w:jc w:val="left"/>
    </w:pPr>
    <w:rPr>
      <w:rFonts w:ascii="Calibri" w:hAnsi="Calibri"/>
    </w:rPr>
  </w:style>
  <w:style w:type="paragraph" w:styleId="13">
    <w:name w:val="toc 7"/>
    <w:basedOn w:val="1"/>
    <w:next w:val="1"/>
    <w:unhideWhenUsed/>
    <w:qFormat/>
    <w:uiPriority w:val="39"/>
    <w:pPr>
      <w:ind w:left="2520" w:leftChars="1200"/>
    </w:pPr>
    <w:rPr>
      <w:rFonts w:ascii="Calibri" w:hAnsi="Calibri"/>
      <w:szCs w:val="22"/>
    </w:rPr>
  </w:style>
  <w:style w:type="paragraph" w:styleId="14">
    <w:name w:val="caption"/>
    <w:basedOn w:val="1"/>
    <w:next w:val="1"/>
    <w:qFormat/>
    <w:uiPriority w:val="35"/>
    <w:pPr>
      <w:widowControl/>
      <w:spacing w:after="200"/>
      <w:jc w:val="left"/>
    </w:pPr>
    <w:rPr>
      <w:rFonts w:ascii="Calibri" w:hAnsi="Calibri"/>
      <w:b/>
      <w:bCs/>
      <w:smallCaps/>
      <w:color w:val="595959"/>
      <w:kern w:val="0"/>
      <w:szCs w:val="21"/>
    </w:rPr>
  </w:style>
  <w:style w:type="paragraph" w:styleId="15">
    <w:name w:val="Document Map"/>
    <w:basedOn w:val="1"/>
    <w:link w:val="53"/>
    <w:unhideWhenUsed/>
    <w:qFormat/>
    <w:uiPriority w:val="99"/>
    <w:rPr>
      <w:rFonts w:ascii="宋体"/>
      <w:sz w:val="18"/>
      <w:szCs w:val="18"/>
    </w:rPr>
  </w:style>
  <w:style w:type="paragraph" w:styleId="16">
    <w:name w:val="Body Text Indent"/>
    <w:basedOn w:val="1"/>
    <w:link w:val="55"/>
    <w:unhideWhenUsed/>
    <w:qFormat/>
    <w:uiPriority w:val="99"/>
    <w:pPr>
      <w:spacing w:after="120"/>
      <w:ind w:left="420" w:leftChars="200"/>
    </w:pPr>
  </w:style>
  <w:style w:type="paragraph" w:styleId="17">
    <w:name w:val="toc 5"/>
    <w:basedOn w:val="1"/>
    <w:next w:val="1"/>
    <w:unhideWhenUsed/>
    <w:qFormat/>
    <w:uiPriority w:val="39"/>
    <w:pPr>
      <w:ind w:left="1680" w:leftChars="800"/>
    </w:pPr>
    <w:rPr>
      <w:rFonts w:ascii="Calibri" w:hAnsi="Calibri"/>
      <w:szCs w:val="22"/>
    </w:rPr>
  </w:style>
  <w:style w:type="paragraph" w:styleId="18">
    <w:name w:val="toc 3"/>
    <w:basedOn w:val="1"/>
    <w:next w:val="1"/>
    <w:unhideWhenUsed/>
    <w:qFormat/>
    <w:uiPriority w:val="39"/>
    <w:pPr>
      <w:ind w:left="840" w:leftChars="400"/>
    </w:pPr>
  </w:style>
  <w:style w:type="paragraph" w:styleId="19">
    <w:name w:val="Plain Text"/>
    <w:basedOn w:val="1"/>
    <w:link w:val="56"/>
    <w:qFormat/>
    <w:uiPriority w:val="0"/>
    <w:pPr>
      <w:widowControl/>
      <w:spacing w:before="100" w:beforeAutospacing="1" w:after="100" w:afterAutospacing="1"/>
      <w:jc w:val="left"/>
    </w:pPr>
    <w:rPr>
      <w:rFonts w:ascii="ˎ̥" w:hAnsi="ˎ̥"/>
      <w:sz w:val="18"/>
      <w:szCs w:val="18"/>
    </w:rPr>
  </w:style>
  <w:style w:type="paragraph" w:styleId="20">
    <w:name w:val="toc 8"/>
    <w:basedOn w:val="1"/>
    <w:next w:val="1"/>
    <w:unhideWhenUsed/>
    <w:qFormat/>
    <w:uiPriority w:val="39"/>
    <w:pPr>
      <w:ind w:left="2940" w:leftChars="1400"/>
    </w:pPr>
    <w:rPr>
      <w:rFonts w:ascii="Calibri" w:hAnsi="Calibri"/>
      <w:szCs w:val="22"/>
    </w:rPr>
  </w:style>
  <w:style w:type="paragraph" w:styleId="21">
    <w:name w:val="Date"/>
    <w:basedOn w:val="1"/>
    <w:next w:val="1"/>
    <w:link w:val="57"/>
    <w:unhideWhenUsed/>
    <w:qFormat/>
    <w:uiPriority w:val="99"/>
    <w:pPr>
      <w:ind w:left="100" w:leftChars="2500"/>
    </w:pPr>
    <w:rPr>
      <w:rFonts w:ascii="Calibri" w:hAnsi="Calibri"/>
      <w:szCs w:val="22"/>
    </w:rPr>
  </w:style>
  <w:style w:type="paragraph" w:styleId="22">
    <w:name w:val="Balloon Text"/>
    <w:basedOn w:val="1"/>
    <w:link w:val="58"/>
    <w:qFormat/>
    <w:uiPriority w:val="99"/>
    <w:rPr>
      <w:rFonts w:ascii="Calibri" w:hAnsi="Calibri"/>
      <w:sz w:val="18"/>
      <w:szCs w:val="18"/>
    </w:rPr>
  </w:style>
  <w:style w:type="paragraph" w:styleId="23">
    <w:name w:val="footer"/>
    <w:basedOn w:val="1"/>
    <w:link w:val="59"/>
    <w:qFormat/>
    <w:uiPriority w:val="99"/>
    <w:pPr>
      <w:tabs>
        <w:tab w:val="center" w:pos="4153"/>
        <w:tab w:val="right" w:pos="8306"/>
      </w:tabs>
      <w:snapToGrid w:val="0"/>
      <w:jc w:val="left"/>
    </w:pPr>
    <w:rPr>
      <w:rFonts w:ascii="Calibri" w:hAnsi="Calibri"/>
      <w:sz w:val="18"/>
      <w:szCs w:val="18"/>
    </w:rPr>
  </w:style>
  <w:style w:type="paragraph" w:styleId="24">
    <w:name w:val="Body Text First Indent 2"/>
    <w:basedOn w:val="16"/>
    <w:link w:val="64"/>
    <w:qFormat/>
    <w:uiPriority w:val="0"/>
    <w:pPr>
      <w:ind w:firstLine="420" w:firstLineChars="200"/>
    </w:pPr>
  </w:style>
  <w:style w:type="paragraph" w:styleId="25">
    <w:name w:val="header"/>
    <w:basedOn w:val="1"/>
    <w:link w:val="60"/>
    <w:qFormat/>
    <w:uiPriority w:val="99"/>
    <w:pPr>
      <w:pBdr>
        <w:bottom w:val="single" w:color="auto" w:sz="6" w:space="1"/>
      </w:pBdr>
      <w:tabs>
        <w:tab w:val="center" w:pos="4153"/>
        <w:tab w:val="right" w:pos="8306"/>
      </w:tabs>
      <w:snapToGrid w:val="0"/>
      <w:jc w:val="center"/>
    </w:pPr>
    <w:rPr>
      <w:rFonts w:ascii="Calibri" w:hAnsi="Calibri"/>
      <w:sz w:val="18"/>
      <w:szCs w:val="18"/>
    </w:rPr>
  </w:style>
  <w:style w:type="paragraph" w:styleId="26">
    <w:name w:val="toc 1"/>
    <w:basedOn w:val="1"/>
    <w:next w:val="1"/>
    <w:unhideWhenUsed/>
    <w:qFormat/>
    <w:uiPriority w:val="39"/>
  </w:style>
  <w:style w:type="paragraph" w:styleId="27">
    <w:name w:val="toc 4"/>
    <w:basedOn w:val="1"/>
    <w:next w:val="1"/>
    <w:unhideWhenUsed/>
    <w:qFormat/>
    <w:uiPriority w:val="39"/>
    <w:pPr>
      <w:ind w:left="1260" w:leftChars="600"/>
    </w:pPr>
    <w:rPr>
      <w:rFonts w:ascii="Calibri" w:hAnsi="Calibri"/>
      <w:szCs w:val="22"/>
    </w:rPr>
  </w:style>
  <w:style w:type="paragraph" w:styleId="28">
    <w:name w:val="Subtitle"/>
    <w:basedOn w:val="1"/>
    <w:next w:val="1"/>
    <w:link w:val="61"/>
    <w:qFormat/>
    <w:uiPriority w:val="11"/>
    <w:pPr>
      <w:widowControl/>
      <w:spacing w:after="200"/>
      <w:jc w:val="left"/>
    </w:pPr>
    <w:rPr>
      <w:rFonts w:ascii="Calibri Light" w:hAnsi="Calibri Light"/>
      <w:kern w:val="0"/>
      <w:sz w:val="30"/>
      <w:szCs w:val="30"/>
    </w:rPr>
  </w:style>
  <w:style w:type="paragraph" w:styleId="29">
    <w:name w:val="toc 6"/>
    <w:basedOn w:val="1"/>
    <w:next w:val="1"/>
    <w:unhideWhenUsed/>
    <w:qFormat/>
    <w:uiPriority w:val="39"/>
    <w:pPr>
      <w:ind w:left="2100" w:leftChars="1000"/>
    </w:pPr>
    <w:rPr>
      <w:rFonts w:ascii="Calibri" w:hAnsi="Calibri"/>
      <w:szCs w:val="22"/>
    </w:rPr>
  </w:style>
  <w:style w:type="paragraph" w:styleId="30">
    <w:name w:val="toc 2"/>
    <w:basedOn w:val="1"/>
    <w:next w:val="1"/>
    <w:unhideWhenUsed/>
    <w:qFormat/>
    <w:uiPriority w:val="39"/>
    <w:pPr>
      <w:ind w:left="420" w:leftChars="200"/>
    </w:pPr>
  </w:style>
  <w:style w:type="paragraph" w:styleId="31">
    <w:name w:val="toc 9"/>
    <w:basedOn w:val="1"/>
    <w:next w:val="1"/>
    <w:unhideWhenUsed/>
    <w:qFormat/>
    <w:uiPriority w:val="39"/>
    <w:pPr>
      <w:ind w:left="3360" w:leftChars="1600"/>
    </w:pPr>
    <w:rPr>
      <w:rFonts w:ascii="Calibri" w:hAnsi="Calibri"/>
      <w:szCs w:val="22"/>
    </w:rPr>
  </w:style>
  <w:style w:type="paragraph" w:styleId="32">
    <w:name w:val="Normal (Web)"/>
    <w:basedOn w:val="1"/>
    <w:unhideWhenUsed/>
    <w:qFormat/>
    <w:uiPriority w:val="0"/>
    <w:pPr>
      <w:widowControl/>
      <w:spacing w:before="100" w:beforeAutospacing="1" w:after="100" w:afterAutospacing="1"/>
      <w:jc w:val="left"/>
    </w:pPr>
    <w:rPr>
      <w:rFonts w:ascii="宋体" w:hAnsi="宋体" w:cs="宋体"/>
      <w:kern w:val="0"/>
      <w:sz w:val="24"/>
    </w:rPr>
  </w:style>
  <w:style w:type="paragraph" w:styleId="33">
    <w:name w:val="Title"/>
    <w:basedOn w:val="1"/>
    <w:next w:val="1"/>
    <w:link w:val="62"/>
    <w:qFormat/>
    <w:uiPriority w:val="10"/>
    <w:pPr>
      <w:spacing w:before="240" w:after="60" w:line="420" w:lineRule="exact"/>
      <w:ind w:firstLine="420" w:firstLineChars="200"/>
      <w:jc w:val="center"/>
      <w:outlineLvl w:val="0"/>
    </w:pPr>
    <w:rPr>
      <w:rFonts w:ascii="Calibri Light" w:hAnsi="Calibri Light" w:eastAsia="微软雅黑"/>
      <w:bCs/>
      <w:sz w:val="48"/>
      <w:szCs w:val="32"/>
    </w:rPr>
  </w:style>
  <w:style w:type="character" w:styleId="35">
    <w:name w:val="Strong"/>
    <w:qFormat/>
    <w:uiPriority w:val="22"/>
    <w:rPr>
      <w:b/>
      <w:bCs/>
    </w:rPr>
  </w:style>
  <w:style w:type="character" w:styleId="36">
    <w:name w:val="page number"/>
    <w:qFormat/>
    <w:uiPriority w:val="0"/>
    <w:rPr>
      <w:rFonts w:cs="Times New Roman"/>
    </w:rPr>
  </w:style>
  <w:style w:type="character" w:styleId="37">
    <w:name w:val="FollowedHyperlink"/>
    <w:qFormat/>
    <w:uiPriority w:val="0"/>
    <w:rPr>
      <w:color w:val="800080"/>
      <w:u w:val="single"/>
    </w:rPr>
  </w:style>
  <w:style w:type="character" w:styleId="38">
    <w:name w:val="Emphasis"/>
    <w:qFormat/>
    <w:uiPriority w:val="20"/>
    <w:rPr>
      <w:i/>
      <w:iCs/>
    </w:rPr>
  </w:style>
  <w:style w:type="character" w:styleId="39">
    <w:name w:val="Hyperlink"/>
    <w:unhideWhenUsed/>
    <w:qFormat/>
    <w:uiPriority w:val="99"/>
    <w:rPr>
      <w:color w:val="0000FF"/>
      <w:u w:val="single"/>
    </w:rPr>
  </w:style>
  <w:style w:type="character" w:styleId="40">
    <w:name w:val="annotation reference"/>
    <w:qFormat/>
    <w:uiPriority w:val="0"/>
    <w:rPr>
      <w:sz w:val="21"/>
      <w:szCs w:val="21"/>
    </w:rPr>
  </w:style>
  <w:style w:type="character" w:styleId="41">
    <w:name w:val="HTML Cite"/>
    <w:qFormat/>
    <w:uiPriority w:val="0"/>
    <w:rPr>
      <w:color w:val="008000"/>
    </w:rPr>
  </w:style>
  <w:style w:type="table" w:styleId="43">
    <w:name w:val="Table Grid"/>
    <w:basedOn w:val="4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44">
    <w:name w:val="标题 1 字符"/>
    <w:link w:val="2"/>
    <w:qFormat/>
    <w:uiPriority w:val="9"/>
    <w:rPr>
      <w:rFonts w:ascii="宋体" w:hAnsi="Times New Roman" w:eastAsia="宋体" w:cs="Times New Roman"/>
      <w:b/>
      <w:bCs/>
      <w:kern w:val="36"/>
      <w:sz w:val="48"/>
      <w:szCs w:val="48"/>
      <w:lang w:val="zh-CN"/>
    </w:rPr>
  </w:style>
  <w:style w:type="character" w:customStyle="1" w:styleId="45">
    <w:name w:val="标题 2 字符"/>
    <w:link w:val="3"/>
    <w:qFormat/>
    <w:uiPriority w:val="9"/>
    <w:rPr>
      <w:rFonts w:ascii="Cambria" w:hAnsi="Cambria" w:eastAsia="宋体" w:cs="Times New Roman"/>
      <w:b/>
      <w:bCs/>
      <w:sz w:val="32"/>
      <w:szCs w:val="32"/>
      <w:lang w:val="zh-CN"/>
    </w:rPr>
  </w:style>
  <w:style w:type="character" w:customStyle="1" w:styleId="46">
    <w:name w:val="标题 3 字符"/>
    <w:link w:val="4"/>
    <w:qFormat/>
    <w:uiPriority w:val="9"/>
    <w:rPr>
      <w:rFonts w:ascii="Calibri" w:hAnsi="Calibri" w:eastAsia="宋体" w:cs="Times New Roman"/>
      <w:b/>
      <w:bCs/>
      <w:sz w:val="32"/>
      <w:szCs w:val="32"/>
      <w:lang w:val="zh-CN"/>
    </w:rPr>
  </w:style>
  <w:style w:type="character" w:customStyle="1" w:styleId="47">
    <w:name w:val="标题 4 字符"/>
    <w:link w:val="5"/>
    <w:qFormat/>
    <w:uiPriority w:val="9"/>
    <w:rPr>
      <w:rFonts w:ascii="Calibri Light" w:hAnsi="Calibri Light" w:eastAsia="微软雅黑" w:cs="Times New Roman"/>
      <w:bCs/>
      <w:szCs w:val="28"/>
    </w:rPr>
  </w:style>
  <w:style w:type="character" w:customStyle="1" w:styleId="48">
    <w:name w:val="标题 5 字符"/>
    <w:link w:val="6"/>
    <w:qFormat/>
    <w:uiPriority w:val="9"/>
    <w:rPr>
      <w:rFonts w:ascii="Calibri Light" w:hAnsi="Calibri Light"/>
      <w:i/>
      <w:iCs/>
      <w:color w:val="70AD47"/>
      <w:sz w:val="22"/>
      <w:szCs w:val="22"/>
    </w:rPr>
  </w:style>
  <w:style w:type="character" w:customStyle="1" w:styleId="49">
    <w:name w:val="标题 6 字符"/>
    <w:link w:val="7"/>
    <w:qFormat/>
    <w:uiPriority w:val="9"/>
    <w:rPr>
      <w:rFonts w:ascii="Calibri Light" w:hAnsi="Calibri Light"/>
      <w:color w:val="70AD47"/>
      <w:sz w:val="21"/>
      <w:szCs w:val="21"/>
    </w:rPr>
  </w:style>
  <w:style w:type="character" w:customStyle="1" w:styleId="50">
    <w:name w:val="标题 7 字符"/>
    <w:link w:val="8"/>
    <w:qFormat/>
    <w:uiPriority w:val="9"/>
    <w:rPr>
      <w:rFonts w:ascii="Calibri Light" w:hAnsi="Calibri Light"/>
      <w:b/>
      <w:bCs/>
      <w:color w:val="70AD47"/>
      <w:sz w:val="21"/>
      <w:szCs w:val="21"/>
    </w:rPr>
  </w:style>
  <w:style w:type="character" w:customStyle="1" w:styleId="51">
    <w:name w:val="标题 8 字符"/>
    <w:link w:val="9"/>
    <w:qFormat/>
    <w:uiPriority w:val="9"/>
    <w:rPr>
      <w:rFonts w:ascii="Calibri Light" w:hAnsi="Calibri Light"/>
      <w:b/>
      <w:bCs/>
      <w:i/>
      <w:iCs/>
      <w:color w:val="70AD47"/>
    </w:rPr>
  </w:style>
  <w:style w:type="character" w:customStyle="1" w:styleId="52">
    <w:name w:val="标题 9 字符"/>
    <w:link w:val="10"/>
    <w:qFormat/>
    <w:uiPriority w:val="9"/>
    <w:rPr>
      <w:rFonts w:ascii="Calibri Light" w:hAnsi="Calibri Light"/>
      <w:i/>
      <w:iCs/>
      <w:color w:val="70AD47"/>
    </w:rPr>
  </w:style>
  <w:style w:type="character" w:customStyle="1" w:styleId="53">
    <w:name w:val="文档结构图 字符"/>
    <w:link w:val="15"/>
    <w:qFormat/>
    <w:uiPriority w:val="99"/>
    <w:rPr>
      <w:rFonts w:ascii="宋体" w:hAnsi="Times New Roman" w:eastAsia="宋体" w:cs="Times New Roman"/>
      <w:sz w:val="18"/>
      <w:szCs w:val="18"/>
    </w:rPr>
  </w:style>
  <w:style w:type="character" w:customStyle="1" w:styleId="54">
    <w:name w:val="批注文字 字符"/>
    <w:link w:val="12"/>
    <w:qFormat/>
    <w:uiPriority w:val="0"/>
    <w:rPr>
      <w:szCs w:val="24"/>
    </w:rPr>
  </w:style>
  <w:style w:type="character" w:customStyle="1" w:styleId="55">
    <w:name w:val="正文文本缩进 字符"/>
    <w:link w:val="16"/>
    <w:qFormat/>
    <w:uiPriority w:val="99"/>
    <w:rPr>
      <w:kern w:val="2"/>
      <w:sz w:val="21"/>
      <w:szCs w:val="24"/>
    </w:rPr>
  </w:style>
  <w:style w:type="character" w:customStyle="1" w:styleId="56">
    <w:name w:val="纯文本 字符"/>
    <w:link w:val="19"/>
    <w:qFormat/>
    <w:uiPriority w:val="0"/>
    <w:rPr>
      <w:rFonts w:ascii="ˎ̥" w:hAnsi="ˎ̥"/>
      <w:sz w:val="18"/>
      <w:szCs w:val="18"/>
    </w:rPr>
  </w:style>
  <w:style w:type="character" w:customStyle="1" w:styleId="57">
    <w:name w:val="日期 字符"/>
    <w:link w:val="21"/>
    <w:qFormat/>
    <w:uiPriority w:val="99"/>
    <w:rPr>
      <w:rFonts w:ascii="Calibri" w:hAnsi="Calibri"/>
    </w:rPr>
  </w:style>
  <w:style w:type="character" w:customStyle="1" w:styleId="58">
    <w:name w:val="批注框文本 字符"/>
    <w:link w:val="22"/>
    <w:qFormat/>
    <w:uiPriority w:val="99"/>
    <w:rPr>
      <w:sz w:val="18"/>
      <w:szCs w:val="18"/>
    </w:rPr>
  </w:style>
  <w:style w:type="character" w:customStyle="1" w:styleId="59">
    <w:name w:val="页脚 字符"/>
    <w:link w:val="23"/>
    <w:qFormat/>
    <w:uiPriority w:val="99"/>
    <w:rPr>
      <w:sz w:val="18"/>
      <w:szCs w:val="18"/>
    </w:rPr>
  </w:style>
  <w:style w:type="character" w:customStyle="1" w:styleId="60">
    <w:name w:val="页眉 字符"/>
    <w:link w:val="25"/>
    <w:qFormat/>
    <w:uiPriority w:val="99"/>
    <w:rPr>
      <w:sz w:val="18"/>
      <w:szCs w:val="18"/>
    </w:rPr>
  </w:style>
  <w:style w:type="character" w:customStyle="1" w:styleId="61">
    <w:name w:val="副标题 字符"/>
    <w:link w:val="28"/>
    <w:qFormat/>
    <w:uiPriority w:val="11"/>
    <w:rPr>
      <w:rFonts w:ascii="Calibri Light" w:hAnsi="Calibri Light"/>
      <w:sz w:val="30"/>
      <w:szCs w:val="30"/>
    </w:rPr>
  </w:style>
  <w:style w:type="character" w:customStyle="1" w:styleId="62">
    <w:name w:val="标题 字符"/>
    <w:link w:val="33"/>
    <w:qFormat/>
    <w:uiPriority w:val="10"/>
    <w:rPr>
      <w:rFonts w:ascii="Calibri Light" w:hAnsi="Calibri Light" w:eastAsia="微软雅黑" w:cs="Times New Roman"/>
      <w:bCs/>
      <w:sz w:val="48"/>
      <w:szCs w:val="32"/>
    </w:rPr>
  </w:style>
  <w:style w:type="character" w:customStyle="1" w:styleId="63">
    <w:name w:val="批注主题 字符"/>
    <w:link w:val="11"/>
    <w:qFormat/>
    <w:uiPriority w:val="0"/>
    <w:rPr>
      <w:b/>
      <w:bCs/>
      <w:szCs w:val="24"/>
    </w:rPr>
  </w:style>
  <w:style w:type="character" w:customStyle="1" w:styleId="64">
    <w:name w:val="正文文本首行缩进 2 字符"/>
    <w:link w:val="24"/>
    <w:qFormat/>
    <w:uiPriority w:val="0"/>
  </w:style>
  <w:style w:type="character" w:customStyle="1" w:styleId="65">
    <w:name w:val="apple-converted-space"/>
    <w:qFormat/>
    <w:uiPriority w:val="0"/>
  </w:style>
  <w:style w:type="character" w:customStyle="1" w:styleId="66">
    <w:name w:val="Body text|1_"/>
    <w:link w:val="67"/>
    <w:unhideWhenUsed/>
    <w:qFormat/>
    <w:uiPriority w:val="0"/>
    <w:rPr>
      <w:rFonts w:ascii="MingLiU" w:hAnsi="MingLiU" w:eastAsia="MingLiU"/>
      <w:sz w:val="19"/>
      <w:lang w:val="zh-TW" w:eastAsia="zh-TW"/>
    </w:rPr>
  </w:style>
  <w:style w:type="paragraph" w:customStyle="1" w:styleId="67">
    <w:name w:val="Body text|1"/>
    <w:basedOn w:val="1"/>
    <w:link w:val="66"/>
    <w:qFormat/>
    <w:uiPriority w:val="0"/>
    <w:pPr>
      <w:spacing w:line="322" w:lineRule="auto"/>
      <w:ind w:firstLine="180"/>
    </w:pPr>
    <w:rPr>
      <w:rFonts w:ascii="MingLiU" w:hAnsi="MingLiU" w:eastAsia="MingLiU"/>
      <w:kern w:val="0"/>
      <w:sz w:val="19"/>
      <w:szCs w:val="20"/>
      <w:lang w:val="zh-TW" w:eastAsia="zh-TW"/>
    </w:rPr>
  </w:style>
  <w:style w:type="character" w:customStyle="1" w:styleId="68">
    <w:name w:val="不明显参考1"/>
    <w:qFormat/>
    <w:uiPriority w:val="31"/>
    <w:rPr>
      <w:smallCaps/>
      <w:color w:val="595959"/>
    </w:rPr>
  </w:style>
  <w:style w:type="character" w:customStyle="1" w:styleId="69">
    <w:name w:val="Comment Text Char"/>
    <w:semiHidden/>
    <w:qFormat/>
    <w:locked/>
    <w:uiPriority w:val="99"/>
    <w:rPr>
      <w:rFonts w:ascii="Calibri" w:hAnsi="Calibri" w:eastAsia="宋体" w:cs="Calibri"/>
      <w:sz w:val="21"/>
      <w:szCs w:val="21"/>
    </w:rPr>
  </w:style>
  <w:style w:type="character" w:customStyle="1" w:styleId="70">
    <w:name w:val="页眉 Char1"/>
    <w:semiHidden/>
    <w:qFormat/>
    <w:uiPriority w:val="99"/>
    <w:rPr>
      <w:rFonts w:ascii="Times New Roman" w:hAnsi="Times New Roman" w:eastAsia="宋体" w:cs="Times New Roman"/>
      <w:sz w:val="18"/>
      <w:szCs w:val="18"/>
    </w:rPr>
  </w:style>
  <w:style w:type="character" w:customStyle="1" w:styleId="71">
    <w:name w:val="日期 Char"/>
    <w:qFormat/>
    <w:uiPriority w:val="99"/>
    <w:rPr>
      <w:rFonts w:ascii="Calibri" w:hAnsi="Calibri"/>
    </w:rPr>
  </w:style>
  <w:style w:type="character" w:customStyle="1" w:styleId="72">
    <w:name w:val="纯文本 Char"/>
    <w:qFormat/>
    <w:uiPriority w:val="0"/>
    <w:rPr>
      <w:rFonts w:ascii="ˎ̥" w:hAnsi="ˎ̥"/>
      <w:sz w:val="18"/>
      <w:szCs w:val="18"/>
    </w:rPr>
  </w:style>
  <w:style w:type="character" w:customStyle="1" w:styleId="73">
    <w:name w:val="批注主题 Char1"/>
    <w:semiHidden/>
    <w:qFormat/>
    <w:uiPriority w:val="99"/>
    <w:rPr>
      <w:rFonts w:ascii="Times New Roman" w:hAnsi="Times New Roman" w:eastAsia="宋体" w:cs="Times New Roman"/>
      <w:b/>
      <w:bCs/>
      <w:szCs w:val="24"/>
    </w:rPr>
  </w:style>
  <w:style w:type="character" w:customStyle="1" w:styleId="74">
    <w:name w:val="纯文本 Char1"/>
    <w:semiHidden/>
    <w:qFormat/>
    <w:uiPriority w:val="99"/>
    <w:rPr>
      <w:rFonts w:ascii="宋体" w:hAnsi="Courier New" w:eastAsia="宋体" w:cs="Courier New"/>
      <w:szCs w:val="21"/>
    </w:rPr>
  </w:style>
  <w:style w:type="character" w:customStyle="1" w:styleId="75">
    <w:name w:val="标题 Char1"/>
    <w:qFormat/>
    <w:uiPriority w:val="0"/>
    <w:rPr>
      <w:rFonts w:ascii="Calibri Light" w:hAnsi="Calibri Light" w:cs="Times New Roman"/>
      <w:b/>
      <w:bCs/>
      <w:kern w:val="2"/>
      <w:sz w:val="32"/>
      <w:szCs w:val="32"/>
    </w:rPr>
  </w:style>
  <w:style w:type="character" w:customStyle="1" w:styleId="76">
    <w:name w:val="font01"/>
    <w:qFormat/>
    <w:uiPriority w:val="0"/>
    <w:rPr>
      <w:rFonts w:hint="default" w:ascii="Times New Roman" w:hAnsi="Times New Roman" w:cs="Times New Roman"/>
      <w:color w:val="000000"/>
      <w:sz w:val="21"/>
      <w:szCs w:val="21"/>
      <w:u w:val="none"/>
    </w:rPr>
  </w:style>
  <w:style w:type="character" w:customStyle="1" w:styleId="77">
    <w:name w:val="页脚 Char"/>
    <w:qFormat/>
    <w:uiPriority w:val="99"/>
    <w:rPr>
      <w:sz w:val="18"/>
      <w:szCs w:val="18"/>
    </w:rPr>
  </w:style>
  <w:style w:type="character" w:customStyle="1" w:styleId="78">
    <w:name w:val="页眉 Char"/>
    <w:qFormat/>
    <w:uiPriority w:val="99"/>
    <w:rPr>
      <w:sz w:val="18"/>
      <w:szCs w:val="18"/>
    </w:rPr>
  </w:style>
  <w:style w:type="character" w:customStyle="1" w:styleId="79">
    <w:name w:val="批注主题 Char"/>
    <w:qFormat/>
    <w:uiPriority w:val="0"/>
    <w:rPr>
      <w:b/>
      <w:bCs/>
      <w:szCs w:val="24"/>
    </w:rPr>
  </w:style>
  <w:style w:type="character" w:customStyle="1" w:styleId="80">
    <w:name w:val="批注框文本 Char2"/>
    <w:semiHidden/>
    <w:qFormat/>
    <w:uiPriority w:val="0"/>
    <w:rPr>
      <w:kern w:val="2"/>
      <w:sz w:val="18"/>
      <w:szCs w:val="18"/>
    </w:rPr>
  </w:style>
  <w:style w:type="character" w:customStyle="1" w:styleId="81">
    <w:name w:val="纯文本 Char2"/>
    <w:semiHidden/>
    <w:qFormat/>
    <w:uiPriority w:val="0"/>
    <w:rPr>
      <w:rFonts w:ascii="宋体" w:hAnsi="Courier New" w:cs="Courier New"/>
      <w:kern w:val="2"/>
      <w:sz w:val="21"/>
      <w:szCs w:val="21"/>
    </w:rPr>
  </w:style>
  <w:style w:type="character" w:customStyle="1" w:styleId="82">
    <w:name w:val="不明显强调1"/>
    <w:qFormat/>
    <w:uiPriority w:val="19"/>
    <w:rPr>
      <w:i/>
      <w:iCs/>
    </w:rPr>
  </w:style>
  <w:style w:type="character" w:customStyle="1" w:styleId="83">
    <w:name w:val="书籍标题1"/>
    <w:qFormat/>
    <w:uiPriority w:val="33"/>
    <w:rPr>
      <w:b/>
      <w:bCs/>
      <w:smallCaps/>
      <w:spacing w:val="7"/>
      <w:sz w:val="21"/>
      <w:szCs w:val="21"/>
    </w:rPr>
  </w:style>
  <w:style w:type="character" w:customStyle="1" w:styleId="84">
    <w:name w:val="c-icon"/>
    <w:qFormat/>
    <w:uiPriority w:val="0"/>
  </w:style>
  <w:style w:type="character" w:customStyle="1" w:styleId="85">
    <w:name w:val="批注框文本 Char1"/>
    <w:semiHidden/>
    <w:qFormat/>
    <w:uiPriority w:val="99"/>
    <w:rPr>
      <w:rFonts w:ascii="Times New Roman" w:hAnsi="Times New Roman" w:eastAsia="宋体" w:cs="Times New Roman"/>
      <w:sz w:val="18"/>
      <w:szCs w:val="18"/>
    </w:rPr>
  </w:style>
  <w:style w:type="character" w:customStyle="1" w:styleId="86">
    <w:name w:val="页脚 Char1"/>
    <w:semiHidden/>
    <w:qFormat/>
    <w:uiPriority w:val="99"/>
    <w:rPr>
      <w:rFonts w:ascii="Times New Roman" w:hAnsi="Times New Roman" w:eastAsia="宋体" w:cs="Times New Roman"/>
      <w:sz w:val="18"/>
      <w:szCs w:val="18"/>
    </w:rPr>
  </w:style>
  <w:style w:type="character" w:customStyle="1" w:styleId="87">
    <w:name w:val="引用 Char1"/>
    <w:qFormat/>
    <w:uiPriority w:val="29"/>
    <w:rPr>
      <w:rFonts w:ascii="Times New Roman" w:hAnsi="Times New Roman"/>
      <w:i/>
      <w:iCs/>
      <w:color w:val="404040"/>
      <w:kern w:val="2"/>
      <w:sz w:val="21"/>
      <w:szCs w:val="24"/>
    </w:rPr>
  </w:style>
  <w:style w:type="character" w:customStyle="1" w:styleId="88">
    <w:name w:val="明显引用 Char1"/>
    <w:qFormat/>
    <w:uiPriority w:val="30"/>
    <w:rPr>
      <w:rFonts w:ascii="Times New Roman" w:hAnsi="Times New Roman"/>
      <w:i/>
      <w:iCs/>
      <w:color w:val="5B9BD5"/>
      <w:kern w:val="2"/>
      <w:sz w:val="21"/>
      <w:szCs w:val="24"/>
    </w:rPr>
  </w:style>
  <w:style w:type="character" w:customStyle="1" w:styleId="89">
    <w:name w:val="引用 Char"/>
    <w:link w:val="90"/>
    <w:qFormat/>
    <w:uiPriority w:val="29"/>
    <w:rPr>
      <w:i/>
      <w:iCs/>
      <w:color w:val="262626"/>
      <w:sz w:val="21"/>
      <w:szCs w:val="21"/>
    </w:rPr>
  </w:style>
  <w:style w:type="paragraph" w:customStyle="1" w:styleId="90">
    <w:name w:val="引用1"/>
    <w:basedOn w:val="1"/>
    <w:next w:val="1"/>
    <w:link w:val="89"/>
    <w:qFormat/>
    <w:uiPriority w:val="29"/>
    <w:pPr>
      <w:widowControl/>
      <w:spacing w:before="160" w:after="200" w:line="288" w:lineRule="auto"/>
      <w:ind w:left="720" w:right="720"/>
      <w:jc w:val="center"/>
    </w:pPr>
    <w:rPr>
      <w:rFonts w:ascii="Calibri" w:hAnsi="Calibri"/>
      <w:i/>
      <w:iCs/>
      <w:color w:val="262626"/>
      <w:kern w:val="0"/>
      <w:szCs w:val="21"/>
    </w:rPr>
  </w:style>
  <w:style w:type="character" w:customStyle="1" w:styleId="91">
    <w:name w:val="明显强调1"/>
    <w:qFormat/>
    <w:uiPriority w:val="21"/>
    <w:rPr>
      <w:b/>
      <w:bCs/>
      <w:i/>
      <w:iCs/>
    </w:rPr>
  </w:style>
  <w:style w:type="character" w:customStyle="1" w:styleId="92">
    <w:name w:val="页脚 Char2"/>
    <w:qFormat/>
    <w:uiPriority w:val="99"/>
    <w:rPr>
      <w:kern w:val="2"/>
      <w:sz w:val="18"/>
      <w:szCs w:val="18"/>
    </w:rPr>
  </w:style>
  <w:style w:type="character" w:customStyle="1" w:styleId="93">
    <w:name w:val="标题 Char"/>
    <w:qFormat/>
    <w:uiPriority w:val="10"/>
    <w:rPr>
      <w:rFonts w:ascii="Calibri Light" w:hAnsi="Calibri Light" w:eastAsia="微软雅黑"/>
      <w:bCs/>
      <w:sz w:val="48"/>
      <w:szCs w:val="32"/>
    </w:rPr>
  </w:style>
  <w:style w:type="character" w:customStyle="1" w:styleId="94">
    <w:name w:val="批注文字 Char1"/>
    <w:semiHidden/>
    <w:qFormat/>
    <w:uiPriority w:val="99"/>
    <w:rPr>
      <w:rFonts w:ascii="Times New Roman" w:hAnsi="Times New Roman" w:eastAsia="宋体" w:cs="Times New Roman"/>
      <w:szCs w:val="24"/>
    </w:rPr>
  </w:style>
  <w:style w:type="character" w:customStyle="1" w:styleId="95">
    <w:name w:val="文档结构图 Char"/>
    <w:qFormat/>
    <w:uiPriority w:val="99"/>
    <w:rPr>
      <w:rFonts w:ascii="宋体"/>
      <w:sz w:val="18"/>
      <w:szCs w:val="18"/>
    </w:rPr>
  </w:style>
  <w:style w:type="character" w:customStyle="1" w:styleId="96">
    <w:name w:val="明显引用 Char"/>
    <w:link w:val="97"/>
    <w:qFormat/>
    <w:uiPriority w:val="30"/>
    <w:rPr>
      <w:rFonts w:ascii="Calibri Light" w:hAnsi="Calibri Light"/>
      <w:i/>
      <w:iCs/>
      <w:color w:val="70AD47"/>
      <w:sz w:val="32"/>
      <w:szCs w:val="32"/>
    </w:rPr>
  </w:style>
  <w:style w:type="paragraph" w:customStyle="1" w:styleId="97">
    <w:name w:val="明显引用1"/>
    <w:basedOn w:val="1"/>
    <w:next w:val="1"/>
    <w:link w:val="96"/>
    <w:qFormat/>
    <w:uiPriority w:val="30"/>
    <w:pPr>
      <w:widowControl/>
      <w:spacing w:before="160" w:after="160" w:line="264" w:lineRule="auto"/>
      <w:ind w:left="720" w:right="720"/>
      <w:jc w:val="center"/>
    </w:pPr>
    <w:rPr>
      <w:rFonts w:ascii="Calibri Light" w:hAnsi="Calibri Light"/>
      <w:i/>
      <w:iCs/>
      <w:color w:val="70AD47"/>
      <w:kern w:val="0"/>
      <w:sz w:val="32"/>
      <w:szCs w:val="32"/>
    </w:rPr>
  </w:style>
  <w:style w:type="character" w:customStyle="1" w:styleId="98">
    <w:name w:val="标题 4 Char"/>
    <w:qFormat/>
    <w:uiPriority w:val="9"/>
    <w:rPr>
      <w:rFonts w:ascii="Calibri Light" w:hAnsi="Calibri Light" w:eastAsia="微软雅黑"/>
      <w:bCs/>
      <w:kern w:val="2"/>
      <w:sz w:val="21"/>
      <w:szCs w:val="28"/>
    </w:rPr>
  </w:style>
  <w:style w:type="character" w:customStyle="1" w:styleId="99">
    <w:name w:val="批注文字 Char2"/>
    <w:qFormat/>
    <w:uiPriority w:val="99"/>
    <w:rPr>
      <w:kern w:val="2"/>
      <w:sz w:val="21"/>
      <w:szCs w:val="24"/>
    </w:rPr>
  </w:style>
  <w:style w:type="character" w:customStyle="1" w:styleId="100">
    <w:name w:val="明显参考1"/>
    <w:qFormat/>
    <w:uiPriority w:val="32"/>
    <w:rPr>
      <w:b/>
      <w:bCs/>
      <w:smallCaps/>
      <w:color w:val="70AD47"/>
    </w:rPr>
  </w:style>
  <w:style w:type="character" w:customStyle="1" w:styleId="101">
    <w:name w:val="font11"/>
    <w:qFormat/>
    <w:uiPriority w:val="0"/>
    <w:rPr>
      <w:rFonts w:ascii="Arial" w:hAnsi="Arial" w:cs="Arial"/>
      <w:color w:val="000000"/>
      <w:sz w:val="21"/>
      <w:szCs w:val="21"/>
      <w:u w:val="none"/>
    </w:rPr>
  </w:style>
  <w:style w:type="character" w:customStyle="1" w:styleId="102">
    <w:name w:val="font21"/>
    <w:qFormat/>
    <w:uiPriority w:val="0"/>
    <w:rPr>
      <w:rFonts w:hint="eastAsia" w:ascii="宋体" w:hAnsi="宋体" w:eastAsia="宋体" w:cs="宋体"/>
      <w:color w:val="000000"/>
      <w:sz w:val="21"/>
      <w:szCs w:val="21"/>
      <w:u w:val="none"/>
    </w:rPr>
  </w:style>
  <w:style w:type="character" w:customStyle="1" w:styleId="103">
    <w:name w:val="标题 1 Char"/>
    <w:qFormat/>
    <w:uiPriority w:val="9"/>
    <w:rPr>
      <w:rFonts w:ascii="宋体"/>
      <w:b/>
      <w:bCs/>
      <w:kern w:val="36"/>
      <w:sz w:val="48"/>
      <w:szCs w:val="48"/>
      <w:lang w:val="zh-CN"/>
    </w:rPr>
  </w:style>
  <w:style w:type="character" w:customStyle="1" w:styleId="104">
    <w:name w:val="批注框文本 Char"/>
    <w:qFormat/>
    <w:uiPriority w:val="99"/>
    <w:rPr>
      <w:sz w:val="18"/>
      <w:szCs w:val="18"/>
    </w:rPr>
  </w:style>
  <w:style w:type="character" w:customStyle="1" w:styleId="105">
    <w:name w:val="占位符文本1"/>
    <w:unhideWhenUsed/>
    <w:qFormat/>
    <w:uiPriority w:val="99"/>
    <w:rPr>
      <w:color w:val="808080"/>
    </w:rPr>
  </w:style>
  <w:style w:type="character" w:styleId="106">
    <w:name w:val="Placeholder Text"/>
    <w:unhideWhenUsed/>
    <w:qFormat/>
    <w:uiPriority w:val="99"/>
    <w:rPr>
      <w:color w:val="808080"/>
    </w:rPr>
  </w:style>
  <w:style w:type="character" w:customStyle="1" w:styleId="107">
    <w:name w:val="Body text|2_"/>
    <w:link w:val="108"/>
    <w:unhideWhenUsed/>
    <w:qFormat/>
    <w:uiPriority w:val="0"/>
    <w:rPr>
      <w:rFonts w:ascii="MingLiU" w:hAnsi="MingLiU" w:eastAsia="MingLiU"/>
      <w:lang w:val="zh-TW" w:eastAsia="zh-TW"/>
    </w:rPr>
  </w:style>
  <w:style w:type="paragraph" w:customStyle="1" w:styleId="108">
    <w:name w:val="Body text|2"/>
    <w:basedOn w:val="1"/>
    <w:link w:val="107"/>
    <w:unhideWhenUsed/>
    <w:qFormat/>
    <w:uiPriority w:val="0"/>
    <w:pPr>
      <w:spacing w:line="331" w:lineRule="exact"/>
      <w:jc w:val="center"/>
    </w:pPr>
    <w:rPr>
      <w:rFonts w:ascii="MingLiU" w:hAnsi="MingLiU" w:eastAsia="MingLiU"/>
      <w:kern w:val="0"/>
      <w:sz w:val="20"/>
      <w:szCs w:val="20"/>
      <w:lang w:val="zh-TW" w:eastAsia="zh-TW"/>
    </w:rPr>
  </w:style>
  <w:style w:type="character" w:customStyle="1" w:styleId="109">
    <w:name w:val="日期 Char2"/>
    <w:qFormat/>
    <w:uiPriority w:val="99"/>
    <w:rPr>
      <w:kern w:val="2"/>
      <w:sz w:val="21"/>
      <w:szCs w:val="24"/>
    </w:rPr>
  </w:style>
  <w:style w:type="character" w:customStyle="1" w:styleId="110">
    <w:name w:val="日期 Char1"/>
    <w:semiHidden/>
    <w:qFormat/>
    <w:uiPriority w:val="99"/>
    <w:rPr>
      <w:rFonts w:ascii="Times New Roman" w:hAnsi="Times New Roman" w:eastAsia="宋体" w:cs="Times New Roman"/>
      <w:szCs w:val="24"/>
    </w:rPr>
  </w:style>
  <w:style w:type="character" w:customStyle="1" w:styleId="111">
    <w:name w:val="批注主题 Char2"/>
    <w:semiHidden/>
    <w:qFormat/>
    <w:uiPriority w:val="99"/>
    <w:rPr>
      <w:b/>
      <w:bCs/>
      <w:kern w:val="2"/>
      <w:sz w:val="21"/>
      <w:szCs w:val="24"/>
    </w:rPr>
  </w:style>
  <w:style w:type="character" w:customStyle="1" w:styleId="112">
    <w:name w:val="文档结构图 Char1"/>
    <w:qFormat/>
    <w:uiPriority w:val="99"/>
    <w:rPr>
      <w:rFonts w:ascii="Microsoft YaHei UI" w:eastAsia="Microsoft YaHei UI"/>
      <w:kern w:val="2"/>
      <w:sz w:val="18"/>
      <w:szCs w:val="18"/>
    </w:rPr>
  </w:style>
  <w:style w:type="character" w:customStyle="1" w:styleId="113">
    <w:name w:val="标题 2 Char"/>
    <w:qFormat/>
    <w:uiPriority w:val="9"/>
    <w:rPr>
      <w:rFonts w:ascii="Cambria" w:hAnsi="Cambria"/>
      <w:b/>
      <w:bCs/>
      <w:kern w:val="2"/>
      <w:sz w:val="32"/>
      <w:szCs w:val="32"/>
      <w:lang w:val="zh-CN"/>
    </w:rPr>
  </w:style>
  <w:style w:type="character" w:customStyle="1" w:styleId="114">
    <w:name w:val="标题 3 Char"/>
    <w:qFormat/>
    <w:uiPriority w:val="9"/>
    <w:rPr>
      <w:rFonts w:ascii="Calibri" w:hAnsi="Calibri"/>
      <w:b/>
      <w:bCs/>
      <w:kern w:val="2"/>
      <w:sz w:val="32"/>
      <w:szCs w:val="32"/>
      <w:lang w:val="zh-CN"/>
    </w:rPr>
  </w:style>
  <w:style w:type="character" w:customStyle="1" w:styleId="115">
    <w:name w:val="批注文字 Char"/>
    <w:qFormat/>
    <w:uiPriority w:val="0"/>
    <w:rPr>
      <w:szCs w:val="24"/>
    </w:rPr>
  </w:style>
  <w:style w:type="character" w:customStyle="1" w:styleId="116">
    <w:name w:val="页眉 Char2"/>
    <w:qFormat/>
    <w:uiPriority w:val="99"/>
    <w:rPr>
      <w:kern w:val="2"/>
      <w:sz w:val="18"/>
      <w:szCs w:val="18"/>
    </w:rPr>
  </w:style>
  <w:style w:type="paragraph" w:customStyle="1" w:styleId="117">
    <w:name w:val="列出段落1"/>
    <w:basedOn w:val="1"/>
    <w:qFormat/>
    <w:uiPriority w:val="99"/>
    <w:pPr>
      <w:widowControl/>
      <w:spacing w:after="200" w:line="288" w:lineRule="auto"/>
      <w:ind w:firstLine="420" w:firstLineChars="200"/>
      <w:jc w:val="left"/>
    </w:pPr>
    <w:rPr>
      <w:rFonts w:ascii="Calibri" w:hAnsi="Calibri"/>
      <w:kern w:val="0"/>
      <w:szCs w:val="21"/>
    </w:rPr>
  </w:style>
  <w:style w:type="paragraph" w:styleId="118">
    <w:name w:val="No Spacing"/>
    <w:qFormat/>
    <w:uiPriority w:val="1"/>
    <w:rPr>
      <w:rFonts w:ascii="Times New Roman" w:hAnsi="Times New Roman" w:eastAsia="宋体" w:cs="Times New Roman"/>
      <w:sz w:val="21"/>
      <w:szCs w:val="21"/>
      <w:lang w:val="en-US" w:eastAsia="zh-CN" w:bidi="ar-SA"/>
    </w:rPr>
  </w:style>
  <w:style w:type="paragraph" w:customStyle="1" w:styleId="119">
    <w:name w:val="2"/>
    <w:basedOn w:val="1"/>
    <w:next w:val="117"/>
    <w:unhideWhenUsed/>
    <w:qFormat/>
    <w:uiPriority w:val="99"/>
    <w:pPr>
      <w:ind w:firstLine="420" w:firstLineChars="200"/>
    </w:pPr>
    <w:rPr>
      <w:rFonts w:ascii="Calibri" w:hAnsi="Calibri"/>
      <w:szCs w:val="22"/>
    </w:rPr>
  </w:style>
  <w:style w:type="paragraph" w:customStyle="1" w:styleId="120">
    <w:name w:val="_Style 29"/>
    <w:unhideWhenUsed/>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21">
    <w:name w:val="正文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22">
    <w:name w:val="修订1"/>
    <w:semiHidden/>
    <w:qFormat/>
    <w:uiPriority w:val="99"/>
    <w:rPr>
      <w:rFonts w:ascii="Times New Roman" w:hAnsi="Times New Roman" w:eastAsia="宋体" w:cs="Times New Roman"/>
      <w:sz w:val="21"/>
      <w:szCs w:val="21"/>
      <w:lang w:val="en-US" w:eastAsia="zh-CN" w:bidi="ar-SA"/>
    </w:rPr>
  </w:style>
  <w:style w:type="paragraph" w:styleId="123">
    <w:name w:val="Intense Quote"/>
    <w:basedOn w:val="1"/>
    <w:next w:val="1"/>
    <w:link w:val="124"/>
    <w:qFormat/>
    <w:uiPriority w:val="30"/>
    <w:pPr>
      <w:widowControl/>
      <w:spacing w:before="160" w:after="160" w:line="264" w:lineRule="auto"/>
      <w:ind w:left="720" w:right="720"/>
      <w:jc w:val="center"/>
    </w:pPr>
    <w:rPr>
      <w:rFonts w:ascii="Calibri Light" w:hAnsi="Calibri Light"/>
      <w:i/>
      <w:iCs/>
      <w:color w:val="70AD47"/>
      <w:kern w:val="0"/>
      <w:sz w:val="32"/>
      <w:szCs w:val="32"/>
    </w:rPr>
  </w:style>
  <w:style w:type="character" w:customStyle="1" w:styleId="124">
    <w:name w:val="明显引用 字符"/>
    <w:link w:val="123"/>
    <w:qFormat/>
    <w:uiPriority w:val="30"/>
    <w:rPr>
      <w:rFonts w:ascii="Calibri Light" w:hAnsi="Calibri Light"/>
      <w:i/>
      <w:iCs/>
      <w:color w:val="70AD47"/>
      <w:sz w:val="32"/>
      <w:szCs w:val="32"/>
    </w:rPr>
  </w:style>
  <w:style w:type="paragraph" w:customStyle="1" w:styleId="125">
    <w:name w:val="TOC 标题1"/>
    <w:basedOn w:val="2"/>
    <w:next w:val="1"/>
    <w:qFormat/>
    <w:uiPriority w:val="39"/>
    <w:pPr>
      <w:keepNext/>
      <w:keepLines/>
      <w:spacing w:before="240" w:beforeAutospacing="0" w:after="0" w:afterAutospacing="0" w:line="259" w:lineRule="auto"/>
      <w:outlineLvl w:val="9"/>
    </w:pPr>
    <w:rPr>
      <w:rFonts w:ascii="Calibri Light" w:hAnsi="Calibri Light"/>
      <w:b w:val="0"/>
      <w:bCs w:val="0"/>
      <w:color w:val="2E74B5"/>
      <w:kern w:val="0"/>
      <w:sz w:val="32"/>
      <w:szCs w:val="32"/>
      <w:lang w:val="en-US"/>
    </w:rPr>
  </w:style>
  <w:style w:type="paragraph" w:styleId="126">
    <w:name w:val="Quote"/>
    <w:basedOn w:val="1"/>
    <w:next w:val="1"/>
    <w:link w:val="127"/>
    <w:qFormat/>
    <w:uiPriority w:val="29"/>
    <w:pPr>
      <w:widowControl/>
      <w:spacing w:before="160" w:after="200" w:line="288" w:lineRule="auto"/>
      <w:ind w:left="720" w:right="720"/>
      <w:jc w:val="center"/>
    </w:pPr>
    <w:rPr>
      <w:rFonts w:ascii="Calibri" w:hAnsi="Calibri"/>
      <w:i/>
      <w:iCs/>
      <w:color w:val="000000"/>
      <w:kern w:val="0"/>
      <w:szCs w:val="21"/>
    </w:rPr>
  </w:style>
  <w:style w:type="character" w:customStyle="1" w:styleId="127">
    <w:name w:val="引用 字符"/>
    <w:link w:val="126"/>
    <w:qFormat/>
    <w:uiPriority w:val="29"/>
    <w:rPr>
      <w:rFonts w:ascii="Calibri" w:hAnsi="Calibri"/>
      <w:i/>
      <w:iCs/>
      <w:color w:val="000000"/>
      <w:sz w:val="21"/>
      <w:szCs w:val="21"/>
    </w:rPr>
  </w:style>
  <w:style w:type="paragraph" w:customStyle="1" w:styleId="128">
    <w:name w:val="TOC 标题21"/>
    <w:basedOn w:val="2"/>
    <w:next w:val="1"/>
    <w:unhideWhenUsed/>
    <w:qFormat/>
    <w:uiPriority w:val="39"/>
    <w:pPr>
      <w:keepNext/>
      <w:keepLines/>
      <w:spacing w:before="240" w:beforeAutospacing="0" w:after="0" w:afterAutospacing="0" w:line="259" w:lineRule="auto"/>
      <w:outlineLvl w:val="9"/>
    </w:pPr>
    <w:rPr>
      <w:rFonts w:ascii="Calibri Light" w:hAnsi="Calibri Light"/>
      <w:b w:val="0"/>
      <w:bCs w:val="0"/>
      <w:color w:val="2E74B5"/>
      <w:kern w:val="0"/>
      <w:sz w:val="32"/>
      <w:szCs w:val="32"/>
      <w:lang w:val="en-US"/>
    </w:rPr>
  </w:style>
  <w:style w:type="paragraph" w:customStyle="1" w:styleId="129">
    <w:name w:val="TOC 标题11"/>
    <w:basedOn w:val="2"/>
    <w:next w:val="1"/>
    <w:unhideWhenUsed/>
    <w:qFormat/>
    <w:uiPriority w:val="39"/>
    <w:pPr>
      <w:keepNext/>
      <w:keepLines/>
      <w:spacing w:before="240" w:beforeAutospacing="0" w:after="0" w:afterAutospacing="0" w:line="259" w:lineRule="auto"/>
      <w:outlineLvl w:val="9"/>
    </w:pPr>
    <w:rPr>
      <w:rFonts w:ascii="Calibri Light" w:hAnsi="Calibri Light"/>
      <w:b w:val="0"/>
      <w:bCs w:val="0"/>
      <w:color w:val="2E74B5"/>
      <w:kern w:val="0"/>
      <w:sz w:val="32"/>
      <w:szCs w:val="32"/>
      <w:lang w:val="en-US"/>
    </w:rPr>
  </w:style>
  <w:style w:type="paragraph" w:customStyle="1" w:styleId="130">
    <w:name w:val="修订2"/>
    <w:semiHidden/>
    <w:qFormat/>
    <w:uiPriority w:val="99"/>
    <w:rPr>
      <w:rFonts w:ascii="Times New Roman" w:hAnsi="Times New Roman" w:eastAsia="宋体" w:cs="Times New Roman"/>
      <w:sz w:val="21"/>
      <w:szCs w:val="21"/>
      <w:lang w:val="en-US" w:eastAsia="zh-CN" w:bidi="ar-SA"/>
    </w:rPr>
  </w:style>
  <w:style w:type="paragraph" w:customStyle="1" w:styleId="131">
    <w:name w:val="无间隔1"/>
    <w:qFormat/>
    <w:uiPriority w:val="1"/>
    <w:rPr>
      <w:rFonts w:ascii="Times New Roman" w:hAnsi="Times New Roman" w:eastAsia="宋体" w:cs="Times New Roman"/>
      <w:sz w:val="21"/>
      <w:szCs w:val="21"/>
      <w:lang w:val="en-US" w:eastAsia="zh-CN" w:bidi="ar-SA"/>
    </w:rPr>
  </w:style>
  <w:style w:type="paragraph" w:customStyle="1" w:styleId="132">
    <w:name w:val="TOC 标题2"/>
    <w:basedOn w:val="2"/>
    <w:next w:val="1"/>
    <w:unhideWhenUsed/>
    <w:qFormat/>
    <w:uiPriority w:val="39"/>
    <w:pPr>
      <w:keepNext/>
      <w:keepLines/>
      <w:spacing w:before="240" w:beforeAutospacing="0" w:after="0" w:afterAutospacing="0" w:line="259" w:lineRule="auto"/>
      <w:outlineLvl w:val="9"/>
    </w:pPr>
    <w:rPr>
      <w:rFonts w:ascii="Calibri Light" w:hAnsi="Calibri Light"/>
      <w:b w:val="0"/>
      <w:bCs w:val="0"/>
      <w:color w:val="2E74B5"/>
      <w:kern w:val="0"/>
      <w:sz w:val="32"/>
      <w:szCs w:val="32"/>
      <w:lang w:val="en-US"/>
    </w:rPr>
  </w:style>
  <w:style w:type="paragraph" w:customStyle="1" w:styleId="133">
    <w:name w:val="1"/>
    <w:basedOn w:val="1"/>
    <w:next w:val="117"/>
    <w:unhideWhenUsed/>
    <w:qFormat/>
    <w:uiPriority w:val="99"/>
    <w:pPr>
      <w:ind w:firstLine="420" w:firstLineChars="200"/>
    </w:pPr>
    <w:rPr>
      <w:rFonts w:ascii="Calibri" w:hAnsi="Calibri"/>
      <w:szCs w:val="22"/>
    </w:rPr>
  </w:style>
  <w:style w:type="paragraph" w:styleId="134">
    <w:name w:val="List Paragraph"/>
    <w:basedOn w:val="1"/>
    <w:qFormat/>
    <w:uiPriority w:val="34"/>
    <w:pPr>
      <w:ind w:firstLine="420" w:firstLineChars="200"/>
    </w:pPr>
    <w:rPr>
      <w:rFonts w:ascii="Calibri" w:hAnsi="Calibri"/>
      <w:szCs w:val="22"/>
    </w:rPr>
  </w:style>
  <w:style w:type="paragraph" w:customStyle="1" w:styleId="135">
    <w:name w:val="正文 New New New"/>
    <w:qFormat/>
    <w:uiPriority w:val="0"/>
    <w:pPr>
      <w:widowControl w:val="0"/>
      <w:jc w:val="both"/>
    </w:pPr>
    <w:rPr>
      <w:rFonts w:ascii="Times New Roman" w:hAnsi="Times New Roman" w:eastAsia="宋体" w:cs="Times New Roman"/>
      <w:kern w:val="2"/>
      <w:sz w:val="21"/>
      <w:szCs w:val="22"/>
      <w:lang w:val="en-US" w:eastAsia="zh-CN" w:bidi="ar-SA"/>
    </w:rPr>
  </w:style>
  <w:style w:type="table" w:customStyle="1" w:styleId="136">
    <w:name w:val="网格型1"/>
    <w:basedOn w:val="4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137">
    <w:name w:val="文档结构图 字符1"/>
    <w:semiHidden/>
    <w:qFormat/>
    <w:uiPriority w:val="99"/>
    <w:rPr>
      <w:rFonts w:ascii="Abel" w:hAnsi="Abel"/>
      <w:kern w:val="2"/>
      <w:sz w:val="26"/>
      <w:szCs w:val="26"/>
    </w:rPr>
  </w:style>
  <w:style w:type="character" w:customStyle="1" w:styleId="138">
    <w:name w:val="批注框文本 字符1"/>
    <w:semiHidden/>
    <w:qFormat/>
    <w:uiPriority w:val="99"/>
    <w:rPr>
      <w:rFonts w:ascii="宋体"/>
      <w:kern w:val="2"/>
      <w:sz w:val="18"/>
      <w:szCs w:val="18"/>
    </w:rPr>
  </w:style>
  <w:style w:type="character" w:customStyle="1" w:styleId="139">
    <w:name w:val="页脚 字符1"/>
    <w:semiHidden/>
    <w:qFormat/>
    <w:uiPriority w:val="99"/>
    <w:rPr>
      <w:kern w:val="2"/>
      <w:sz w:val="18"/>
      <w:szCs w:val="18"/>
    </w:rPr>
  </w:style>
  <w:style w:type="character" w:customStyle="1" w:styleId="140">
    <w:name w:val="日期 字符1"/>
    <w:semiHidden/>
    <w:qFormat/>
    <w:uiPriority w:val="99"/>
    <w:rPr>
      <w:kern w:val="2"/>
      <w:sz w:val="21"/>
      <w:szCs w:val="24"/>
    </w:rPr>
  </w:style>
  <w:style w:type="character" w:customStyle="1" w:styleId="141">
    <w:name w:val="标题 字符1"/>
    <w:qFormat/>
    <w:uiPriority w:val="10"/>
    <w:rPr>
      <w:rFonts w:ascii="等线 Light" w:hAnsi="等线 Light" w:eastAsia="等线 Light" w:cs="Times New Roman"/>
      <w:b/>
      <w:bCs/>
      <w:kern w:val="2"/>
      <w:sz w:val="32"/>
      <w:szCs w:val="32"/>
    </w:rPr>
  </w:style>
  <w:style w:type="character" w:customStyle="1" w:styleId="142">
    <w:name w:val="副标题 字符1"/>
    <w:qFormat/>
    <w:uiPriority w:val="11"/>
    <w:rPr>
      <w:rFonts w:ascii="等线" w:hAnsi="等线" w:eastAsia="等线" w:cs="Times New Roman"/>
      <w:b/>
      <w:bCs/>
      <w:kern w:val="28"/>
      <w:sz w:val="32"/>
      <w:szCs w:val="32"/>
    </w:rPr>
  </w:style>
  <w:style w:type="character" w:customStyle="1" w:styleId="143">
    <w:name w:val="纯文本 字符1"/>
    <w:semiHidden/>
    <w:qFormat/>
    <w:uiPriority w:val="0"/>
    <w:rPr>
      <w:rFonts w:ascii="等线" w:hAnsi="Courier New" w:eastAsia="等线" w:cs="Courier New"/>
      <w:kern w:val="2"/>
      <w:sz w:val="21"/>
      <w:szCs w:val="24"/>
    </w:rPr>
  </w:style>
  <w:style w:type="character" w:customStyle="1" w:styleId="144">
    <w:name w:val="批注文字 字符1"/>
    <w:semiHidden/>
    <w:qFormat/>
    <w:uiPriority w:val="0"/>
    <w:rPr>
      <w:kern w:val="2"/>
      <w:sz w:val="21"/>
      <w:szCs w:val="24"/>
    </w:rPr>
  </w:style>
  <w:style w:type="character" w:customStyle="1" w:styleId="145">
    <w:name w:val="页眉 字符1"/>
    <w:semiHidden/>
    <w:qFormat/>
    <w:uiPriority w:val="99"/>
    <w:rPr>
      <w:kern w:val="2"/>
      <w:sz w:val="18"/>
      <w:szCs w:val="18"/>
    </w:rPr>
  </w:style>
  <w:style w:type="character" w:customStyle="1" w:styleId="146">
    <w:name w:val="批注主题 字符1"/>
    <w:semiHidden/>
    <w:qFormat/>
    <w:uiPriority w:val="0"/>
    <w:rPr>
      <w:b/>
      <w:bCs/>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12</Pages>
  <Words>6135</Words>
  <Characters>8576</Characters>
  <Lines>73</Lines>
  <Paragraphs>20</Paragraphs>
  <TotalTime>62</TotalTime>
  <ScaleCrop>false</ScaleCrop>
  <LinksUpToDate>false</LinksUpToDate>
  <CharactersWithSpaces>9158</CharactersWithSpaces>
  <Application>WPS Office_10.8.2.6837_F1E327BC-269C-435d-A152-05C5408002CA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2024-09-21T01:35:00Z</dcterms:created>
  <dc:creator>张谦</dc:creator>
  <cp:lastModifiedBy>Zhl</cp:lastModifiedBy>
  <cp:lastPrinted>2023-08-18T02:39:00Z</cp:lastPrinted>
  <dcterms:modified xsi:type="dcterms:W3CDTF">2026-09-16T02:13:15Z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2052-10.8.2.6837</vt:lpwstr>
  </property>
  <property fmtid="{D5CDD505-2E9C-101B-9397-08002B2CF9AE}" pid="3" name="ICV">
    <vt:lpwstr>D0DDCE98A3B30FA78541586A952379ED</vt:lpwstr>
  </property>
  <property fmtid="{D5CDD505-2E9C-101B-9397-08002B2CF9AE}" pid="4" name="KSOTemplateDocerSaveRecord">
    <vt:lpwstr>eyJoZGlkIjoiM2M1NmUyYzYwMDQ2NzE4MDFmYTVmOTg3MzdiOTdiMzQiLCJ1c2VySWQiOiI0NDU1NDc5NjMifQ==</vt:lpwstr>
  </property>
</Properties>
</file>